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lang w:eastAsia="zh-CN"/>
        </w:rPr>
      </w:pPr>
      <w:bookmarkStart w:id="0" w:name="_GoBack"/>
      <w:bookmarkEnd w:id="0"/>
    </w:p>
    <w:p w:rsidR="00D250D4" w:rsidRPr="00D250D4" w:rsidRDefault="000D1869" w:rsidP="00D250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(Fmp 2021)  </w:t>
      </w:r>
      <w:r w:rsidR="00D250D4" w:rsidRPr="00D250D4">
        <w:rPr>
          <w:sz w:val="20"/>
          <w:szCs w:val="20"/>
          <w:lang w:eastAsia="pt-BR"/>
        </w:rPr>
        <w:t>Pesquisas que envolvem medicamentos que possam ser usados para o combate ao coronavírus e em</w:t>
      </w:r>
      <w:r w:rsidR="00D250D4">
        <w:rPr>
          <w:sz w:val="20"/>
          <w:szCs w:val="20"/>
          <w:lang w:eastAsia="pt-BR"/>
        </w:rPr>
        <w:t xml:space="preserve"> </w:t>
      </w:r>
      <w:r w:rsidR="00D250D4" w:rsidRPr="00D250D4">
        <w:rPr>
          <w:sz w:val="20"/>
          <w:szCs w:val="20"/>
          <w:lang w:eastAsia="pt-BR"/>
        </w:rPr>
        <w:t>tratamentos de formas graves da COVID-19 estão sendo feitas em diversos países. Dentre as várias</w:t>
      </w:r>
      <w:r w:rsidR="00D250D4">
        <w:rPr>
          <w:sz w:val="20"/>
          <w:szCs w:val="20"/>
          <w:lang w:eastAsia="pt-BR"/>
        </w:rPr>
        <w:t xml:space="preserve"> </w:t>
      </w:r>
      <w:r w:rsidR="00D250D4" w:rsidRPr="00D250D4">
        <w:rPr>
          <w:sz w:val="20"/>
          <w:szCs w:val="20"/>
          <w:lang w:eastAsia="pt-BR"/>
        </w:rPr>
        <w:t xml:space="preserve">substâncias químicas pesquisadas está a dexametasona. </w:t>
      </w:r>
      <w:r w:rsidR="00D250D4">
        <w:rPr>
          <w:sz w:val="20"/>
          <w:szCs w:val="20"/>
          <w:lang w:eastAsia="pt-BR"/>
        </w:rPr>
        <w:t xml:space="preserve">Os médicos festejam o potencial </w:t>
      </w:r>
      <w:r w:rsidR="00D250D4" w:rsidRPr="00D250D4">
        <w:rPr>
          <w:sz w:val="20"/>
          <w:szCs w:val="20"/>
          <w:lang w:eastAsia="pt-BR"/>
        </w:rPr>
        <w:t>dessa droga no</w:t>
      </w:r>
      <w:r w:rsidR="00D250D4">
        <w:rPr>
          <w:sz w:val="20"/>
          <w:szCs w:val="20"/>
          <w:lang w:eastAsia="pt-BR"/>
        </w:rPr>
        <w:t xml:space="preserve"> </w:t>
      </w:r>
      <w:r w:rsidR="00D250D4" w:rsidRPr="00D250D4">
        <w:rPr>
          <w:sz w:val="20"/>
          <w:szCs w:val="20"/>
          <w:lang w:eastAsia="pt-BR"/>
        </w:rPr>
        <w:t>tratamento da doença e, ao mesmo tempo, ad</w:t>
      </w:r>
      <w:r w:rsidR="00D250D4">
        <w:rPr>
          <w:sz w:val="20"/>
          <w:szCs w:val="20"/>
          <w:lang w:eastAsia="pt-BR"/>
        </w:rPr>
        <w:t xml:space="preserve">vertem para o perigo do uso sem </w:t>
      </w:r>
      <w:r w:rsidR="00D250D4" w:rsidRPr="00D250D4">
        <w:rPr>
          <w:sz w:val="20"/>
          <w:szCs w:val="20"/>
          <w:lang w:eastAsia="pt-BR"/>
        </w:rPr>
        <w:t>orientação médica e os</w:t>
      </w:r>
      <w:r w:rsidR="00D250D4">
        <w:rPr>
          <w:sz w:val="20"/>
          <w:szCs w:val="20"/>
          <w:lang w:eastAsia="pt-BR"/>
        </w:rPr>
        <w:t xml:space="preserve"> </w:t>
      </w:r>
      <w:r w:rsidR="00D250D4" w:rsidRPr="00D250D4">
        <w:rPr>
          <w:sz w:val="20"/>
          <w:szCs w:val="20"/>
          <w:lang w:eastAsia="pt-BR"/>
        </w:rPr>
        <w:t>diversos efeitos colaterais envolvidos no seu uso indiscriminado.</w:t>
      </w:r>
    </w:p>
    <w:p w:rsidR="00D250D4" w:rsidRPr="00D250D4" w:rsidRDefault="00D250D4" w:rsidP="00D250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250D4">
        <w:rPr>
          <w:sz w:val="20"/>
          <w:szCs w:val="20"/>
          <w:lang w:eastAsia="pt-BR"/>
        </w:rPr>
        <w:t>A dexametasona é um corticoide, mais especificamente um gl</w:t>
      </w:r>
      <w:r>
        <w:rPr>
          <w:sz w:val="20"/>
          <w:szCs w:val="20"/>
          <w:lang w:eastAsia="pt-BR"/>
        </w:rPr>
        <w:t xml:space="preserve">icocorticoide, capaz de reduzir </w:t>
      </w:r>
      <w:r w:rsidRPr="00D250D4">
        <w:rPr>
          <w:sz w:val="20"/>
          <w:szCs w:val="20"/>
          <w:lang w:eastAsia="pt-BR"/>
        </w:rPr>
        <w:t>significativamente o risco de morte em pessoas que precisam d</w:t>
      </w:r>
      <w:r>
        <w:rPr>
          <w:sz w:val="20"/>
          <w:szCs w:val="20"/>
          <w:lang w:eastAsia="pt-BR"/>
        </w:rPr>
        <w:t xml:space="preserve">e intubação. Tal medicação pode </w:t>
      </w:r>
      <w:r w:rsidRPr="00D250D4">
        <w:rPr>
          <w:sz w:val="20"/>
          <w:szCs w:val="20"/>
          <w:lang w:eastAsia="pt-BR"/>
        </w:rPr>
        <w:t>ser usada</w:t>
      </w:r>
      <w:r>
        <w:rPr>
          <w:sz w:val="20"/>
          <w:szCs w:val="20"/>
          <w:lang w:eastAsia="pt-BR"/>
        </w:rPr>
        <w:t xml:space="preserve"> </w:t>
      </w:r>
      <w:r w:rsidRPr="00D250D4">
        <w:rPr>
          <w:sz w:val="20"/>
          <w:szCs w:val="20"/>
          <w:lang w:eastAsia="pt-BR"/>
        </w:rPr>
        <w:t>de forma injetável ou via oral com o objetivo de diminu</w:t>
      </w:r>
      <w:r>
        <w:rPr>
          <w:sz w:val="20"/>
          <w:szCs w:val="20"/>
          <w:lang w:eastAsia="pt-BR"/>
        </w:rPr>
        <w:t xml:space="preserve">ir a reação inflamatória do </w:t>
      </w:r>
      <w:r w:rsidRPr="00D250D4">
        <w:rPr>
          <w:sz w:val="20"/>
          <w:szCs w:val="20"/>
          <w:lang w:eastAsia="pt-BR"/>
        </w:rPr>
        <w:t>paciente e, como</w:t>
      </w:r>
      <w:r>
        <w:rPr>
          <w:sz w:val="20"/>
          <w:szCs w:val="20"/>
          <w:lang w:eastAsia="pt-BR"/>
        </w:rPr>
        <w:t xml:space="preserve"> </w:t>
      </w:r>
      <w:r w:rsidRPr="00D250D4">
        <w:rPr>
          <w:sz w:val="20"/>
          <w:szCs w:val="20"/>
          <w:lang w:eastAsia="pt-BR"/>
        </w:rPr>
        <w:t>consequência, permitir que o organismo se recupere mais facilmente.</w:t>
      </w:r>
    </w:p>
    <w:p w:rsidR="00D250D4" w:rsidRPr="00D250D4" w:rsidRDefault="00D250D4" w:rsidP="00D250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250D4">
        <w:rPr>
          <w:sz w:val="20"/>
          <w:szCs w:val="20"/>
          <w:lang w:eastAsia="pt-BR"/>
        </w:rPr>
        <w:t>Os glicocorticoides são hormônios produzidos pelo organismo h</w:t>
      </w:r>
      <w:r>
        <w:rPr>
          <w:sz w:val="20"/>
          <w:szCs w:val="20"/>
          <w:lang w:eastAsia="pt-BR"/>
        </w:rPr>
        <w:t xml:space="preserve">umano e, há décadas, a medicina </w:t>
      </w:r>
      <w:r w:rsidRPr="00D250D4">
        <w:rPr>
          <w:sz w:val="20"/>
          <w:szCs w:val="20"/>
          <w:lang w:eastAsia="pt-BR"/>
        </w:rPr>
        <w:t>produz substâncias similares que simulam seus efeitos anti-inflamatórios.</w:t>
      </w:r>
    </w:p>
    <w:p w:rsidR="00D250D4" w:rsidRDefault="00D250D4" w:rsidP="00D250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250D4" w:rsidRPr="00D250D4" w:rsidRDefault="00D250D4" w:rsidP="00D250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250D4">
        <w:rPr>
          <w:sz w:val="20"/>
          <w:szCs w:val="20"/>
          <w:lang w:eastAsia="pt-BR"/>
        </w:rPr>
        <w:t>Considerando esse contexto, responda aos itens a seguir.</w:t>
      </w:r>
    </w:p>
    <w:p w:rsidR="00D250D4" w:rsidRPr="00D250D4" w:rsidRDefault="00D250D4" w:rsidP="00D250D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D250D4">
        <w:rPr>
          <w:sz w:val="20"/>
          <w:szCs w:val="20"/>
          <w:lang w:eastAsia="pt-BR"/>
        </w:rPr>
        <w:t>a) Em qual glândula endócrina do organismo humano ocorre a produção dos glicocorticoides?</w:t>
      </w:r>
    </w:p>
    <w:p w:rsidR="00D250D4" w:rsidRDefault="00D250D4" w:rsidP="00D250D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D250D4" w:rsidRDefault="00D250D4" w:rsidP="00D250D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D250D4">
        <w:rPr>
          <w:sz w:val="20"/>
          <w:szCs w:val="20"/>
          <w:lang w:eastAsia="pt-BR"/>
        </w:rPr>
        <w:t>b) Nomeie o hormônio trófico capaz de estimular as células endócrinas a sintetizarem os glicocorticoides.</w:t>
      </w:r>
    </w:p>
    <w:p w:rsidR="00D250D4" w:rsidRDefault="00D250D4" w:rsidP="00D250D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D250D4" w:rsidRPr="00D250D4" w:rsidRDefault="00D250D4" w:rsidP="00D250D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D250D4">
        <w:rPr>
          <w:sz w:val="20"/>
          <w:szCs w:val="20"/>
          <w:lang w:eastAsia="pt-BR"/>
        </w:rPr>
        <w:t xml:space="preserve">c) O coronavírus, assim como os demais vírus, são </w:t>
      </w:r>
      <w:r w:rsidRPr="00D250D4">
        <w:rPr>
          <w:b/>
          <w:sz w:val="20"/>
          <w:szCs w:val="20"/>
          <w:lang w:eastAsia="pt-BR"/>
        </w:rPr>
        <w:t>“parasitas intracelulares obrigatórios”</w:t>
      </w:r>
      <w:r w:rsidRPr="00D250D4">
        <w:rPr>
          <w:sz w:val="20"/>
          <w:szCs w:val="20"/>
          <w:lang w:eastAsia="pt-BR"/>
        </w:rPr>
        <w:t>.</w:t>
      </w:r>
    </w:p>
    <w:p w:rsidR="00000000" w:rsidRDefault="00D250D4" w:rsidP="00D250D4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lang w:eastAsia="pt-BR"/>
        </w:rPr>
      </w:pPr>
      <w:r w:rsidRPr="00D250D4">
        <w:rPr>
          <w:sz w:val="20"/>
          <w:szCs w:val="20"/>
          <w:lang w:eastAsia="pt-BR"/>
        </w:rPr>
        <w:t>Explique a expressão em destaque, citando uma característica comum a todos os seres vivos, mas que esteja</w:t>
      </w:r>
      <w:r>
        <w:rPr>
          <w:sz w:val="20"/>
          <w:szCs w:val="20"/>
          <w:lang w:eastAsia="pt-BR"/>
        </w:rPr>
        <w:t xml:space="preserve"> </w:t>
      </w:r>
      <w:r w:rsidRPr="00D250D4">
        <w:rPr>
          <w:sz w:val="20"/>
          <w:szCs w:val="20"/>
          <w:lang w:eastAsia="pt-BR"/>
        </w:rPr>
        <w:t>AUSENTE nos vírus.</w:t>
      </w:r>
      <w:r w:rsidR="00592A75">
        <w:rPr>
          <w:sz w:val="20"/>
          <w:szCs w:val="20"/>
          <w:lang w:eastAsia="pt-BR"/>
        </w:rPr>
        <w:t xml:space="preserve"> </w:t>
      </w:r>
    </w:p>
    <w:p w:rsidR="00000000" w:rsidRDefault="00A42540" w:rsidP="00D250D4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lang w:eastAsia="pt-BR"/>
        </w:rPr>
      </w:pPr>
    </w:p>
    <w:p w:rsidR="00000000" w:rsidRDefault="00A42540" w:rsidP="00D250D4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lang w:eastAsia="pt-BR"/>
        </w:rPr>
      </w:pPr>
    </w:p>
    <w:p w:rsidR="00000000" w:rsidRDefault="00A42540" w:rsidP="00D250D4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A42540" w:rsidP="00D250D4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b/>
          <w:lang w:eastAsia="pt-BR"/>
        </w:rPr>
      </w:pPr>
    </w:p>
    <w:p w:rsidR="006975AA" w:rsidRPr="006975AA" w:rsidRDefault="006975AA" w:rsidP="006975A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6975AA">
        <w:rPr>
          <w:sz w:val="20"/>
          <w:szCs w:val="20"/>
          <w:lang w:eastAsia="pt-BR"/>
        </w:rPr>
        <w:t>a) A produção dos glicocorticoides ocorre nas glândulas adrenais (suprarrenais), localizadas sobre os rins.</w:t>
      </w:r>
    </w:p>
    <w:p w:rsidR="006975AA" w:rsidRPr="006975AA" w:rsidRDefault="006975AA" w:rsidP="006975A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6975AA" w:rsidRPr="006975AA" w:rsidRDefault="006975AA" w:rsidP="006975A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6975AA">
        <w:rPr>
          <w:sz w:val="20"/>
          <w:szCs w:val="20"/>
          <w:lang w:eastAsia="pt-BR"/>
        </w:rPr>
        <w:t>b) O hormônio trófico, produzido e liberado pela adenoipófise, que estimulará as adrenais a sintetizarem os glicocorticoides é o ACTH (hormônio adrenocorticotrófico).</w:t>
      </w:r>
    </w:p>
    <w:p w:rsidR="006975AA" w:rsidRPr="006975AA" w:rsidRDefault="006975AA" w:rsidP="006975A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000000" w:rsidRDefault="006975AA" w:rsidP="006975A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6975AA">
        <w:rPr>
          <w:sz w:val="20"/>
          <w:szCs w:val="20"/>
          <w:lang w:eastAsia="pt-BR"/>
        </w:rPr>
        <w:t>c) Uma característica comum a todos os seres vivos é a capacidade de reprodução, fato que não ocorre com os vírus, que só se reproduzem no interior de células vivas, utilizando toda a sua maquinaria celular, por isso são considerados parasit</w:t>
      </w:r>
      <w:r>
        <w:rPr>
          <w:sz w:val="20"/>
          <w:szCs w:val="20"/>
          <w:lang w:eastAsia="pt-BR"/>
        </w:rPr>
        <w:t>as intracelulares obrigatórios.</w:t>
      </w:r>
      <w:r w:rsidR="00592A75">
        <w:rPr>
          <w:sz w:val="20"/>
          <w:szCs w:val="20"/>
          <w:lang w:eastAsia="pt-BR"/>
        </w:rPr>
        <w:t xml:space="preserve"> </w:t>
      </w:r>
    </w:p>
    <w:p w:rsidR="00000000" w:rsidRDefault="00A42540" w:rsidP="006975A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42540" w:rsidP="006975A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42540" w:rsidP="006975A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74290" w:rsidRPr="00774290" w:rsidRDefault="000D1869" w:rsidP="0077429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(Ufrgs 2020)  </w:t>
      </w:r>
      <w:r w:rsidR="00774290" w:rsidRPr="00774290">
        <w:rPr>
          <w:sz w:val="20"/>
          <w:szCs w:val="20"/>
          <w:lang w:eastAsia="pt-BR"/>
        </w:rPr>
        <w:t xml:space="preserve">Assinale com </w:t>
      </w:r>
      <w:r w:rsidR="00774290" w:rsidRPr="00774290">
        <w:rPr>
          <w:b/>
          <w:bCs/>
          <w:sz w:val="20"/>
          <w:szCs w:val="20"/>
          <w:lang w:eastAsia="pt-BR"/>
        </w:rPr>
        <w:t xml:space="preserve">V </w:t>
      </w:r>
      <w:r w:rsidR="00774290" w:rsidRPr="00774290">
        <w:rPr>
          <w:sz w:val="20"/>
          <w:szCs w:val="20"/>
          <w:lang w:eastAsia="pt-BR"/>
        </w:rPr>
        <w:t xml:space="preserve">(verdadeiro) ou </w:t>
      </w:r>
      <w:r w:rsidR="00774290" w:rsidRPr="00774290">
        <w:rPr>
          <w:b/>
          <w:bCs/>
          <w:sz w:val="20"/>
          <w:szCs w:val="20"/>
          <w:lang w:eastAsia="pt-BR"/>
        </w:rPr>
        <w:t xml:space="preserve">F </w:t>
      </w:r>
      <w:r w:rsidR="00774290" w:rsidRPr="00774290">
        <w:rPr>
          <w:sz w:val="20"/>
          <w:szCs w:val="20"/>
          <w:lang w:eastAsia="pt-BR"/>
        </w:rPr>
        <w:t>(falso) as</w:t>
      </w:r>
      <w:r w:rsidR="00774290">
        <w:rPr>
          <w:sz w:val="20"/>
          <w:szCs w:val="20"/>
          <w:lang w:eastAsia="pt-BR"/>
        </w:rPr>
        <w:t xml:space="preserve"> </w:t>
      </w:r>
      <w:r w:rsidR="00774290" w:rsidRPr="00774290">
        <w:rPr>
          <w:sz w:val="20"/>
          <w:szCs w:val="20"/>
          <w:lang w:eastAsia="pt-BR"/>
        </w:rPr>
        <w:t>afirmações abaixo, sobre a função renal e a</w:t>
      </w:r>
      <w:r w:rsidR="00774290">
        <w:rPr>
          <w:sz w:val="20"/>
          <w:szCs w:val="20"/>
          <w:lang w:eastAsia="pt-BR"/>
        </w:rPr>
        <w:t xml:space="preserve"> </w:t>
      </w:r>
      <w:r w:rsidR="00774290" w:rsidRPr="00774290">
        <w:rPr>
          <w:sz w:val="20"/>
          <w:szCs w:val="20"/>
          <w:lang w:eastAsia="pt-BR"/>
        </w:rPr>
        <w:t>manutenção do equilíbrio hídrico nos seres</w:t>
      </w:r>
      <w:r w:rsidR="00774290">
        <w:rPr>
          <w:sz w:val="20"/>
          <w:szCs w:val="20"/>
          <w:lang w:eastAsia="pt-BR"/>
        </w:rPr>
        <w:t xml:space="preserve"> </w:t>
      </w:r>
      <w:r w:rsidR="00774290" w:rsidRPr="00774290">
        <w:rPr>
          <w:sz w:val="20"/>
          <w:szCs w:val="20"/>
          <w:lang w:eastAsia="pt-BR"/>
        </w:rPr>
        <w:t>humanos.</w:t>
      </w:r>
    </w:p>
    <w:p w:rsidR="00774290" w:rsidRDefault="00774290" w:rsidP="0077429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74290" w:rsidRPr="00774290" w:rsidRDefault="00774290" w:rsidP="00774290">
      <w:pPr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774290">
        <w:rPr>
          <w:sz w:val="20"/>
          <w:szCs w:val="20"/>
          <w:lang w:eastAsia="pt-BR"/>
        </w:rPr>
        <w:t>(</w:t>
      </w:r>
      <w:r>
        <w:rPr>
          <w:sz w:val="20"/>
          <w:szCs w:val="20"/>
          <w:lang w:eastAsia="pt-BR"/>
        </w:rPr>
        <w:t xml:space="preserve">     </w:t>
      </w:r>
      <w:r w:rsidRPr="00774290">
        <w:rPr>
          <w:sz w:val="20"/>
          <w:szCs w:val="20"/>
          <w:lang w:eastAsia="pt-BR"/>
        </w:rPr>
        <w:t>) O sangue chega no glomérulo para ser</w:t>
      </w:r>
      <w:r>
        <w:rPr>
          <w:sz w:val="20"/>
          <w:szCs w:val="20"/>
          <w:lang w:eastAsia="pt-BR"/>
        </w:rPr>
        <w:t xml:space="preserve"> </w:t>
      </w:r>
      <w:r w:rsidRPr="00774290">
        <w:rPr>
          <w:sz w:val="20"/>
          <w:szCs w:val="20"/>
          <w:lang w:eastAsia="pt-BR"/>
        </w:rPr>
        <w:t>filtrado através da arteríola aferente.</w:t>
      </w:r>
    </w:p>
    <w:p w:rsidR="00774290" w:rsidRPr="00774290" w:rsidRDefault="00774290" w:rsidP="00774290">
      <w:pPr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774290">
        <w:rPr>
          <w:sz w:val="20"/>
          <w:szCs w:val="20"/>
          <w:lang w:eastAsia="pt-BR"/>
        </w:rPr>
        <w:t xml:space="preserve">( </w:t>
      </w:r>
      <w:r>
        <w:rPr>
          <w:sz w:val="20"/>
          <w:szCs w:val="20"/>
          <w:lang w:eastAsia="pt-BR"/>
        </w:rPr>
        <w:t xml:space="preserve">    </w:t>
      </w:r>
      <w:r w:rsidRPr="00774290">
        <w:rPr>
          <w:sz w:val="20"/>
          <w:szCs w:val="20"/>
          <w:lang w:eastAsia="pt-BR"/>
        </w:rPr>
        <w:t>) A taxa de filtração glomerular é mantida</w:t>
      </w:r>
      <w:r>
        <w:rPr>
          <w:sz w:val="20"/>
          <w:szCs w:val="20"/>
          <w:lang w:eastAsia="pt-BR"/>
        </w:rPr>
        <w:t xml:space="preserve"> </w:t>
      </w:r>
      <w:r w:rsidRPr="00774290">
        <w:rPr>
          <w:sz w:val="20"/>
          <w:szCs w:val="20"/>
          <w:lang w:eastAsia="pt-BR"/>
        </w:rPr>
        <w:t>por um mecanismo autorregulatório que</w:t>
      </w:r>
      <w:r>
        <w:rPr>
          <w:sz w:val="20"/>
          <w:szCs w:val="20"/>
          <w:lang w:eastAsia="pt-BR"/>
        </w:rPr>
        <w:t xml:space="preserve"> </w:t>
      </w:r>
      <w:r w:rsidRPr="00774290">
        <w:rPr>
          <w:sz w:val="20"/>
          <w:szCs w:val="20"/>
          <w:lang w:eastAsia="pt-BR"/>
        </w:rPr>
        <w:t>contrai as arteríolas aferentes quando a</w:t>
      </w:r>
      <w:r>
        <w:rPr>
          <w:sz w:val="20"/>
          <w:szCs w:val="20"/>
          <w:lang w:eastAsia="pt-BR"/>
        </w:rPr>
        <w:t xml:space="preserve"> </w:t>
      </w:r>
      <w:r w:rsidRPr="00774290">
        <w:rPr>
          <w:sz w:val="20"/>
          <w:szCs w:val="20"/>
          <w:lang w:eastAsia="pt-BR"/>
        </w:rPr>
        <w:t>pressão sanguínea diminui.</w:t>
      </w:r>
    </w:p>
    <w:p w:rsidR="00774290" w:rsidRPr="00774290" w:rsidRDefault="00774290" w:rsidP="00774290">
      <w:pPr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774290">
        <w:rPr>
          <w:sz w:val="20"/>
          <w:szCs w:val="20"/>
          <w:lang w:eastAsia="pt-BR"/>
        </w:rPr>
        <w:t>(</w:t>
      </w:r>
      <w:r>
        <w:rPr>
          <w:sz w:val="20"/>
          <w:szCs w:val="20"/>
          <w:lang w:eastAsia="pt-BR"/>
        </w:rPr>
        <w:t xml:space="preserve">    </w:t>
      </w:r>
      <w:r w:rsidRPr="00774290">
        <w:rPr>
          <w:sz w:val="20"/>
          <w:szCs w:val="20"/>
          <w:lang w:eastAsia="pt-BR"/>
        </w:rPr>
        <w:t xml:space="preserve"> ) A reabsorção de sódio nos rins é</w:t>
      </w:r>
      <w:r>
        <w:rPr>
          <w:sz w:val="20"/>
          <w:szCs w:val="20"/>
          <w:lang w:eastAsia="pt-BR"/>
        </w:rPr>
        <w:t xml:space="preserve"> </w:t>
      </w:r>
      <w:r w:rsidRPr="00774290">
        <w:rPr>
          <w:sz w:val="20"/>
          <w:szCs w:val="20"/>
          <w:lang w:eastAsia="pt-BR"/>
        </w:rPr>
        <w:t>controlada pelos hormônios aldosterona e</w:t>
      </w:r>
      <w:r>
        <w:rPr>
          <w:sz w:val="20"/>
          <w:szCs w:val="20"/>
          <w:lang w:eastAsia="pt-BR"/>
        </w:rPr>
        <w:t xml:space="preserve"> </w:t>
      </w:r>
      <w:r w:rsidRPr="00774290">
        <w:rPr>
          <w:sz w:val="20"/>
          <w:szCs w:val="20"/>
          <w:lang w:eastAsia="pt-BR"/>
        </w:rPr>
        <w:t>angiotensina.</w:t>
      </w:r>
    </w:p>
    <w:p w:rsidR="00774290" w:rsidRPr="00774290" w:rsidRDefault="00774290" w:rsidP="00774290">
      <w:pPr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774290">
        <w:rPr>
          <w:sz w:val="20"/>
          <w:szCs w:val="20"/>
          <w:lang w:eastAsia="pt-BR"/>
        </w:rPr>
        <w:t>(</w:t>
      </w:r>
      <w:r>
        <w:rPr>
          <w:sz w:val="20"/>
          <w:szCs w:val="20"/>
          <w:lang w:eastAsia="pt-BR"/>
        </w:rPr>
        <w:t xml:space="preserve">    </w:t>
      </w:r>
      <w:r w:rsidRPr="00774290">
        <w:rPr>
          <w:sz w:val="20"/>
          <w:szCs w:val="20"/>
          <w:lang w:eastAsia="pt-BR"/>
        </w:rPr>
        <w:t xml:space="preserve"> ) O hormônio antidiurético (ADH) é liberado</w:t>
      </w:r>
      <w:r>
        <w:rPr>
          <w:sz w:val="20"/>
          <w:szCs w:val="20"/>
          <w:lang w:eastAsia="pt-BR"/>
        </w:rPr>
        <w:t xml:space="preserve"> </w:t>
      </w:r>
      <w:r w:rsidRPr="00774290">
        <w:rPr>
          <w:sz w:val="20"/>
          <w:szCs w:val="20"/>
          <w:lang w:eastAsia="pt-BR"/>
        </w:rPr>
        <w:t>pelas glândulas suprarrenais e aumenta a</w:t>
      </w:r>
      <w:r>
        <w:rPr>
          <w:sz w:val="20"/>
          <w:szCs w:val="20"/>
          <w:lang w:eastAsia="pt-BR"/>
        </w:rPr>
        <w:t xml:space="preserve"> </w:t>
      </w:r>
      <w:r w:rsidR="00C64976">
        <w:rPr>
          <w:sz w:val="20"/>
          <w:szCs w:val="20"/>
          <w:lang w:eastAsia="pt-BR"/>
        </w:rPr>
        <w:t>permeabilidade à á</w:t>
      </w:r>
      <w:r w:rsidRPr="00774290">
        <w:rPr>
          <w:sz w:val="20"/>
          <w:szCs w:val="20"/>
          <w:lang w:eastAsia="pt-BR"/>
        </w:rPr>
        <w:t>gua da membrana das</w:t>
      </w:r>
      <w:r>
        <w:rPr>
          <w:sz w:val="20"/>
          <w:szCs w:val="20"/>
          <w:lang w:eastAsia="pt-BR"/>
        </w:rPr>
        <w:t xml:space="preserve"> </w:t>
      </w:r>
      <w:r w:rsidRPr="00774290">
        <w:rPr>
          <w:sz w:val="20"/>
          <w:szCs w:val="20"/>
          <w:lang w:eastAsia="pt-BR"/>
        </w:rPr>
        <w:t>células dos glomérulos.</w:t>
      </w:r>
    </w:p>
    <w:p w:rsidR="00774290" w:rsidRDefault="00774290" w:rsidP="0077429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774290" w:rsidP="0077429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774290">
        <w:rPr>
          <w:sz w:val="20"/>
          <w:szCs w:val="20"/>
          <w:lang w:eastAsia="pt-BR"/>
        </w:rPr>
        <w:t>A sequência correta de preenchimento dos</w:t>
      </w:r>
      <w:r>
        <w:rPr>
          <w:sz w:val="20"/>
          <w:szCs w:val="20"/>
          <w:lang w:eastAsia="pt-BR"/>
        </w:rPr>
        <w:t xml:space="preserve"> </w:t>
      </w:r>
      <w:r w:rsidRPr="00774290">
        <w:rPr>
          <w:sz w:val="20"/>
          <w:szCs w:val="20"/>
          <w:lang w:eastAsia="pt-BR"/>
        </w:rPr>
        <w:t xml:space="preserve">parênteses, de cima para baixo, é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F67F2" w:rsidRPr="00774290">
        <w:rPr>
          <w:sz w:val="20"/>
          <w:szCs w:val="20"/>
          <w:lang w:val="en-US" w:eastAsia="pt-BR"/>
        </w:rPr>
        <w:t xml:space="preserve">V – V – F – V.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B19CB" w:rsidRPr="00774290">
        <w:rPr>
          <w:sz w:val="20"/>
          <w:szCs w:val="20"/>
          <w:lang w:val="en-US" w:eastAsia="pt-BR"/>
        </w:rPr>
        <w:t xml:space="preserve">V – F – V – F.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46220" w:rsidRPr="00774290">
        <w:rPr>
          <w:sz w:val="20"/>
          <w:szCs w:val="20"/>
          <w:lang w:val="en-US" w:eastAsia="pt-BR"/>
        </w:rPr>
        <w:t xml:space="preserve">F – F – V – F.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A3569" w:rsidRPr="00774290">
        <w:rPr>
          <w:sz w:val="20"/>
          <w:szCs w:val="20"/>
          <w:lang w:val="en-US" w:eastAsia="pt-BR"/>
        </w:rPr>
        <w:t xml:space="preserve">F – V – V – F.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95E49" w:rsidRPr="00146220">
        <w:rPr>
          <w:sz w:val="20"/>
          <w:szCs w:val="20"/>
          <w:lang w:val="en-US" w:eastAsia="pt-BR"/>
        </w:rPr>
        <w:t xml:space="preserve">F – V – F – V.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551074" w:rsidRPr="00355BD7" w:rsidRDefault="00551074" w:rsidP="00355BD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55BD7">
        <w:rPr>
          <w:sz w:val="20"/>
          <w:szCs w:val="20"/>
          <w:lang w:eastAsia="pt-BR"/>
        </w:rPr>
        <w:t>[B]</w:t>
      </w:r>
    </w:p>
    <w:p w:rsidR="00592A75" w:rsidRPr="00355BD7" w:rsidRDefault="00592A75" w:rsidP="00355BD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55BD7" w:rsidRPr="00355BD7" w:rsidRDefault="00355BD7" w:rsidP="00355BD7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355BD7">
        <w:rPr>
          <w:sz w:val="20"/>
          <w:szCs w:val="18"/>
          <w:lang w:eastAsia="pt-BR"/>
        </w:rPr>
        <w:t>[V] O sangue a ser filtrado chega ao rim pela artéria renal, que se ramifica no interior do órgão, originando as arteríolas aferentes, por onde o sangue chega ao glomérulo renal.</w:t>
      </w:r>
    </w:p>
    <w:p w:rsidR="00355BD7" w:rsidRPr="00355BD7" w:rsidRDefault="00355BD7" w:rsidP="00355BD7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355BD7">
        <w:rPr>
          <w:sz w:val="20"/>
          <w:szCs w:val="18"/>
          <w:lang w:eastAsia="pt-BR"/>
        </w:rPr>
        <w:t xml:space="preserve">[F] </w:t>
      </w:r>
      <w:r w:rsidRPr="00355BD7">
        <w:rPr>
          <w:sz w:val="20"/>
          <w:szCs w:val="20"/>
          <w:shd w:val="clear" w:color="auto" w:fill="FFFFFF"/>
          <w:lang w:eastAsia="pt-BR"/>
        </w:rPr>
        <w:t>A taxa de filtração glomerular (TFG) é o volume de líquido filtrado dos </w:t>
      </w:r>
      <w:r w:rsidRPr="00D053E8">
        <w:rPr>
          <w:sz w:val="20"/>
          <w:szCs w:val="20"/>
          <w:shd w:val="clear" w:color="auto" w:fill="FFFFFF"/>
          <w:lang w:eastAsia="pt-BR"/>
        </w:rPr>
        <w:t>glomérulo</w:t>
      </w:r>
      <w:r w:rsidRPr="00D053E8">
        <w:rPr>
          <w:sz w:val="20"/>
          <w:szCs w:val="20"/>
          <w:lang w:eastAsia="pt-BR"/>
        </w:rPr>
        <w:t>s</w:t>
      </w:r>
      <w:r w:rsidRPr="00355BD7">
        <w:rPr>
          <w:sz w:val="20"/>
          <w:szCs w:val="20"/>
          <w:shd w:val="clear" w:color="auto" w:fill="FFFFFF"/>
          <w:lang w:eastAsia="pt-BR"/>
        </w:rPr>
        <w:t xml:space="preserve"> para dentro do espaço de Bowman por unidade de tempo e depende do coeficiente de filtração glomerular e pressão líquida glomerular (pressão hidrostática e osmótica).</w:t>
      </w:r>
    </w:p>
    <w:p w:rsidR="00355BD7" w:rsidRPr="00355BD7" w:rsidRDefault="00355BD7" w:rsidP="00355BD7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355BD7">
        <w:rPr>
          <w:sz w:val="20"/>
          <w:szCs w:val="18"/>
          <w:lang w:eastAsia="pt-BR"/>
        </w:rPr>
        <w:t>[V] A angiotensina II estimula as glândulas adrenais a liberarem o hormônio aldosterona, que aumenta a retenção de íons de sódio pelos rins, causando retenção de água no corpo e, consequentemente, aumentando a pressão sanguínea.</w:t>
      </w:r>
    </w:p>
    <w:p w:rsidR="00000000" w:rsidRDefault="00355BD7" w:rsidP="00355BD7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lang w:eastAsia="pt-BR"/>
        </w:rPr>
      </w:pPr>
      <w:r w:rsidRPr="00355BD7">
        <w:rPr>
          <w:sz w:val="20"/>
          <w:szCs w:val="18"/>
          <w:lang w:eastAsia="pt-BR"/>
        </w:rPr>
        <w:t>[F] O hormônio antidiurético (ADH ou vasopressina) é produzido no hipotálamo, liberado pela neuroipófise na circulação sanguínea e promove a contração das arteríolas, com elevação da pressão arterial, e aumento da permeabilidade à água dos túbulos distais e ductos coletores nos néfrons renais, ocorrendo maior reabsorção de água pelos rins e reduzindo o volume de urina.</w:t>
      </w:r>
      <w:r w:rsidRPr="00355BD7">
        <w:rPr>
          <w:sz w:val="20"/>
          <w:szCs w:val="20"/>
          <w:lang w:eastAsia="pt-BR"/>
        </w:rPr>
        <w:t xml:space="preserve"> </w:t>
      </w:r>
    </w:p>
    <w:p w:rsidR="00000000" w:rsidRDefault="00A42540" w:rsidP="00355BD7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lang w:eastAsia="pt-BR"/>
        </w:rPr>
      </w:pPr>
    </w:p>
    <w:p w:rsidR="00000000" w:rsidRDefault="00A42540" w:rsidP="00355BD7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lang w:eastAsia="pt-BR"/>
        </w:rPr>
      </w:pPr>
    </w:p>
    <w:p w:rsidR="00000000" w:rsidRDefault="00A42540" w:rsidP="00355BD7">
      <w:pPr>
        <w:autoSpaceDE w:val="0"/>
        <w:autoSpaceDN w:val="0"/>
        <w:adjustRightInd w:val="0"/>
        <w:spacing w:after="0" w:line="240" w:lineRule="auto"/>
        <w:ind w:left="284" w:hanging="284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226CE4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(Upe-ssa 2 2016)  </w:t>
      </w:r>
      <w:r w:rsidR="00037AE5" w:rsidRPr="00226CE4">
        <w:rPr>
          <w:sz w:val="20"/>
          <w:szCs w:val="20"/>
          <w:lang w:eastAsia="pt-BR"/>
        </w:rPr>
        <w:t>Leia o texto a seguir:</w:t>
      </w:r>
    </w:p>
    <w:p w:rsidR="00037AE5" w:rsidRPr="00226CE4" w:rsidRDefault="00037A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C77B20" w:rsidRPr="00226CE4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695575" cy="22574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20" w:rsidRPr="00226CE4" w:rsidRDefault="00C77B2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4387D" w:rsidRPr="00226CE4" w:rsidRDefault="0034387D" w:rsidP="0034387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26CE4">
        <w:rPr>
          <w:sz w:val="20"/>
          <w:szCs w:val="20"/>
          <w:lang w:eastAsia="pt-BR"/>
        </w:rPr>
        <w:t>Você sabe quando pode ocorrer uma gravidez? Desde a semenarca. Pois bem, a partir daí, você pode engravidar sua parceira, isto é, se vocês tiverem uma relação sexual desprotegida, ou seja, sem a dupla proteção. A gravidez pode acontecer no período em que ocorre a menarca. Agora saiba de uma coisa: mesmo antes de menstruar, existe a possibilidade de ela engravidar, pois há ovulações, mesmo antes da menarca. Portanto, fique atento e previna-se!</w:t>
      </w:r>
    </w:p>
    <w:p w:rsidR="0034387D" w:rsidRPr="00226CE4" w:rsidRDefault="0034387D" w:rsidP="003438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</w:p>
    <w:p w:rsidR="0034387D" w:rsidRPr="00226CE4" w:rsidRDefault="0034387D" w:rsidP="003438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226CE4">
        <w:rPr>
          <w:sz w:val="20"/>
          <w:szCs w:val="20"/>
          <w:lang w:eastAsia="pt-BR"/>
        </w:rPr>
        <w:t>Disponível em: http://bvsms.saude.gov.br/bvs/publicacoes/caderneta_saude_adolescente_menino. pdf. Acesso em: julho 2015.</w:t>
      </w:r>
    </w:p>
    <w:p w:rsidR="00474B44" w:rsidRPr="00226CE4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4387D" w:rsidRPr="00226CE4" w:rsidRDefault="0034387D" w:rsidP="0034387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4387D" w:rsidRPr="00226CE4" w:rsidRDefault="0034387D" w:rsidP="0034387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26CE4">
        <w:rPr>
          <w:sz w:val="20"/>
          <w:szCs w:val="20"/>
          <w:lang w:eastAsia="pt-BR"/>
        </w:rPr>
        <w:t>Sobre gravidez e seus aspectos sociais, analise as afirmativas a seguir:</w:t>
      </w:r>
    </w:p>
    <w:p w:rsidR="0034387D" w:rsidRPr="00226CE4" w:rsidRDefault="0034387D" w:rsidP="0034387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4387D" w:rsidRPr="00226CE4" w:rsidRDefault="0034387D" w:rsidP="0034387D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  <w:r w:rsidRPr="00226CE4">
        <w:rPr>
          <w:sz w:val="20"/>
          <w:szCs w:val="20"/>
          <w:lang w:eastAsia="pt-BR"/>
        </w:rPr>
        <w:t>I. A menstruação é a eliminação cíclica (mensal) de sangue e tecidos de dentro do útero pela vagina.</w:t>
      </w:r>
    </w:p>
    <w:p w:rsidR="0034387D" w:rsidRPr="00226CE4" w:rsidRDefault="0034387D" w:rsidP="0034387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26CE4">
        <w:rPr>
          <w:sz w:val="20"/>
          <w:szCs w:val="20"/>
          <w:lang w:eastAsia="pt-BR"/>
        </w:rPr>
        <w:t>II. Dupla proteção ocorre quando são usados, ao mesmo tempo, a camisinha masculina ou feminina e um outro método contraceptivo. Assim nos protegemos tanto das DST/Aids quanto de uma gravidez.</w:t>
      </w:r>
    </w:p>
    <w:p w:rsidR="0034387D" w:rsidRPr="00226CE4" w:rsidRDefault="0034387D" w:rsidP="0034387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226CE4">
        <w:rPr>
          <w:sz w:val="20"/>
          <w:szCs w:val="20"/>
          <w:lang w:eastAsia="pt-BR"/>
        </w:rPr>
        <w:t>III. É assegurado à adolescente grávida o direito aos atendimentos durante a gravidez, parto e pós-parto para garantir a saúde dela e a de seu bebê.</w:t>
      </w:r>
    </w:p>
    <w:p w:rsidR="0034387D" w:rsidRPr="00226CE4" w:rsidRDefault="0034387D" w:rsidP="0034387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226CE4">
        <w:rPr>
          <w:sz w:val="20"/>
          <w:szCs w:val="20"/>
          <w:lang w:eastAsia="pt-BR"/>
        </w:rPr>
        <w:t xml:space="preserve">IV. Na adolescência, ocorre a primeira ejaculação ou semenarca, que é ejaculação involuntária </w:t>
      </w:r>
      <w:r w:rsidRPr="00226CE4">
        <w:rPr>
          <w:sz w:val="20"/>
          <w:szCs w:val="20"/>
          <w:lang w:eastAsia="pt-BR"/>
        </w:rPr>
        <w:lastRenderedPageBreak/>
        <w:t>de sêmen, que ocorre durante o sono, conhecida como polução noturna.</w:t>
      </w:r>
    </w:p>
    <w:p w:rsidR="0034387D" w:rsidRPr="00226CE4" w:rsidRDefault="0034387D" w:rsidP="0034387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226CE4">
        <w:rPr>
          <w:sz w:val="20"/>
          <w:szCs w:val="20"/>
          <w:lang w:eastAsia="pt-BR"/>
        </w:rPr>
        <w:t>V. Se a camisinha furar ou vazar, a parceira ainda pode usar a contracepção de emergência para evitar a gravidez, sob a forma de pílula anticoncepcional e diafragma.</w:t>
      </w:r>
    </w:p>
    <w:p w:rsidR="0034387D" w:rsidRPr="00226CE4" w:rsidRDefault="0034387D" w:rsidP="0034387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226CE4">
        <w:rPr>
          <w:sz w:val="20"/>
          <w:szCs w:val="20"/>
          <w:lang w:eastAsia="pt-BR"/>
        </w:rPr>
        <w:t>VI. Um rapaz não pode engravidar uma adolescente na primeira relação sexual dela.</w:t>
      </w:r>
    </w:p>
    <w:p w:rsidR="0034387D" w:rsidRPr="00226CE4" w:rsidRDefault="0034387D" w:rsidP="0034387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4387D" w:rsidP="0034387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26CE4">
        <w:rPr>
          <w:sz w:val="20"/>
          <w:szCs w:val="20"/>
          <w:lang w:eastAsia="pt-BR"/>
        </w:rPr>
        <w:t xml:space="preserve">Estão </w:t>
      </w:r>
      <w:r w:rsidRPr="00226CE4">
        <w:rPr>
          <w:b/>
          <w:bCs/>
          <w:sz w:val="20"/>
          <w:szCs w:val="20"/>
          <w:lang w:eastAsia="pt-BR"/>
        </w:rPr>
        <w:t>CORRETAS</w:t>
      </w:r>
      <w:r w:rsidRPr="00226CE4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05DDD" w:rsidRPr="00621656">
        <w:rPr>
          <w:sz w:val="20"/>
          <w:szCs w:val="20"/>
          <w:lang w:eastAsia="pt-BR"/>
        </w:rPr>
        <w:t>I, II, III e IV.</w:t>
      </w:r>
      <w:r w:rsidR="00474B44" w:rsidRPr="0062165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B0729" w:rsidRPr="00400E50">
        <w:rPr>
          <w:sz w:val="20"/>
          <w:szCs w:val="20"/>
          <w:lang w:eastAsia="pt-BR"/>
        </w:rPr>
        <w:t>I, II, IV e VI.</w:t>
      </w:r>
      <w:r w:rsidR="00474B44" w:rsidRPr="00400E5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47C2A" w:rsidRPr="003158F8">
        <w:rPr>
          <w:sz w:val="20"/>
          <w:szCs w:val="20"/>
          <w:lang w:eastAsia="pt-BR"/>
        </w:rPr>
        <w:t>II, III, IV e V.</w:t>
      </w:r>
      <w:r w:rsidR="00474B44" w:rsidRPr="003158F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E0197" w:rsidRPr="00262E23">
        <w:rPr>
          <w:sz w:val="20"/>
          <w:szCs w:val="20"/>
          <w:lang w:eastAsia="pt-BR"/>
        </w:rPr>
        <w:t>III, IV e VI.</w:t>
      </w:r>
      <w:r w:rsidR="00474B44" w:rsidRPr="00262E2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864C9" w:rsidRPr="00326BDB">
        <w:rPr>
          <w:sz w:val="20"/>
          <w:szCs w:val="20"/>
          <w:lang w:eastAsia="pt-BR"/>
        </w:rPr>
        <w:t>IV, V e VI.</w:t>
      </w:r>
      <w:r w:rsidR="00474B44" w:rsidRPr="00326BD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997356" w:rsidRDefault="00F727D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97356">
        <w:rPr>
          <w:sz w:val="20"/>
          <w:szCs w:val="20"/>
          <w:lang w:eastAsia="pt-BR"/>
        </w:rPr>
        <w:t>[A]</w:t>
      </w:r>
    </w:p>
    <w:p w:rsidR="0057125F" w:rsidRPr="00997356" w:rsidRDefault="0057125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7125F" w:rsidRPr="00997356" w:rsidRDefault="0057125F" w:rsidP="0057125F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sz w:val="20"/>
          <w:szCs w:val="20"/>
          <w:lang w:eastAsia="pt-BR"/>
        </w:rPr>
      </w:pPr>
      <w:r w:rsidRPr="00997356">
        <w:rPr>
          <w:sz w:val="20"/>
          <w:szCs w:val="20"/>
          <w:lang w:eastAsia="pt-BR"/>
        </w:rPr>
        <w:t>[V] Incorreta. A contracepção de emergência é química e imposta pela ingestão da chamada pílula do “dia seguinte”.</w:t>
      </w:r>
    </w:p>
    <w:p w:rsidR="00000000" w:rsidRDefault="0057125F" w:rsidP="0057125F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  <w:r w:rsidRPr="00997356">
        <w:rPr>
          <w:sz w:val="20"/>
          <w:szCs w:val="20"/>
          <w:lang w:eastAsia="pt-BR"/>
        </w:rPr>
        <w:t xml:space="preserve">[VI] Incorreta. A gravidez pode ocorrer na primeira relação sexual de uma adolescente que esteja em seu período fértil. </w:t>
      </w:r>
    </w:p>
    <w:p w:rsidR="00000000" w:rsidRDefault="00A42540" w:rsidP="0057125F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A42540" w:rsidP="0057125F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000000" w:rsidRDefault="00A42540" w:rsidP="0057125F">
      <w:pPr>
        <w:widowControl w:val="0"/>
        <w:autoSpaceDE w:val="0"/>
        <w:autoSpaceDN w:val="0"/>
        <w:adjustRightInd w:val="0"/>
        <w:spacing w:after="0" w:line="240" w:lineRule="auto"/>
        <w:ind w:left="397" w:hanging="39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DF7608" w:rsidRPr="00871F45" w:rsidRDefault="000D1869" w:rsidP="00DF7608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(Ufpr 2015)  </w:t>
      </w:r>
      <w:r w:rsidR="00DF7608" w:rsidRPr="00871F45">
        <w:rPr>
          <w:bCs/>
          <w:sz w:val="20"/>
          <w:szCs w:val="20"/>
          <w:lang w:eastAsia="pt-BR"/>
        </w:rPr>
        <w:t>O esquema abaixo representa um eixo importante do sistema endócrino, no qual a hipófise anterior (adeno-hipófise) libera hormônios que controlam, além das glândulas endócrinas, diversos órgãos e tecidos.</w:t>
      </w:r>
    </w:p>
    <w:p w:rsidR="00DF7608" w:rsidRPr="00871F45" w:rsidRDefault="00DF7608" w:rsidP="00DF7608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</w:p>
    <w:p w:rsidR="00DF7608" w:rsidRPr="00871F45" w:rsidRDefault="00A42540" w:rsidP="00DF7608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  <w:r>
        <w:rPr>
          <w:bCs/>
          <w:noProof/>
          <w:sz w:val="20"/>
          <w:szCs w:val="20"/>
          <w:lang w:val="en-US"/>
        </w:rPr>
        <w:drawing>
          <wp:inline distT="0" distB="0" distL="0" distR="0">
            <wp:extent cx="1095375" cy="16859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08" w:rsidRPr="00871F45" w:rsidRDefault="00DF7608" w:rsidP="00DF760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F7608" w:rsidRPr="00871F45" w:rsidRDefault="00DF7608" w:rsidP="00DF7608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871F45">
        <w:rPr>
          <w:sz w:val="20"/>
          <w:szCs w:val="20"/>
          <w:lang w:eastAsia="pt-BR"/>
        </w:rPr>
        <w:t>a) Neste eixo, como a secreção dos hormônios da hipófise anterior é controlada?</w:t>
      </w:r>
    </w:p>
    <w:p w:rsidR="00000000" w:rsidRDefault="00DF7608" w:rsidP="00DF760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871F45">
        <w:rPr>
          <w:sz w:val="20"/>
          <w:szCs w:val="20"/>
          <w:lang w:eastAsia="pt-BR"/>
        </w:rPr>
        <w:t>b) A partir deste esquema, explique como os métodos contraceptivos hormonais (pílulas anticoncepcionais) atuam.</w:t>
      </w:r>
      <w:r w:rsidR="00592A75" w:rsidRPr="00871F45">
        <w:rPr>
          <w:sz w:val="20"/>
          <w:szCs w:val="20"/>
          <w:lang w:eastAsia="pt-BR"/>
        </w:rPr>
        <w:t xml:space="preserve"> </w:t>
      </w:r>
    </w:p>
    <w:p w:rsidR="00000000" w:rsidRDefault="00A42540" w:rsidP="00DF760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42540" w:rsidP="00DF760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42540" w:rsidP="00DF760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A42540" w:rsidP="00DF760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1142F6" w:rsidRDefault="000140CB" w:rsidP="000140C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1142F6">
        <w:rPr>
          <w:sz w:val="20"/>
          <w:szCs w:val="20"/>
          <w:lang w:eastAsia="pt-BR"/>
        </w:rPr>
        <w:t>a) A secreção dos hormônios da hipófise anterior é controlada pelo mecanismo de retroalimentação negativa, isto é, as secreções hormonais das glândulas, órgãos e tecidos-alvos regulam a secreção dos hormônios da adenohipófise.</w:t>
      </w:r>
    </w:p>
    <w:p w:rsidR="00000000" w:rsidRDefault="000140CB" w:rsidP="000140C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1142F6">
        <w:rPr>
          <w:sz w:val="20"/>
          <w:szCs w:val="20"/>
          <w:lang w:eastAsia="pt-BR"/>
        </w:rPr>
        <w:t>b) As pílulas anticoncepcionais convencionais contêm hormônios sintéticos análogos aos hormônios ovarianos estrogênicos e progesterona. O aumento dos níveis desses hormônios na corrente sanguínea provoca inibição da secreção dos hormônios FSH e LH hipofisários e, consequentemente, não ocorrerá a ovulação durante o ciclo menstrual.</w:t>
      </w:r>
      <w:r w:rsidR="00474B44" w:rsidRPr="001142F6">
        <w:rPr>
          <w:sz w:val="20"/>
          <w:szCs w:val="20"/>
          <w:lang w:eastAsia="pt-BR"/>
        </w:rPr>
        <w:t xml:space="preserve"> </w:t>
      </w:r>
    </w:p>
    <w:p w:rsidR="00000000" w:rsidRDefault="00A42540" w:rsidP="000140C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42540" w:rsidP="000140C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42540" w:rsidP="000140C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244DA2">
      <w:pPr>
        <w:pStyle w:val="Cabealho"/>
        <w:tabs>
          <w:tab w:val="clear" w:pos="4252"/>
          <w:tab w:val="clear" w:pos="8504"/>
        </w:tabs>
        <w:rPr>
          <w:rFonts w:cs="Times New Roman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(Ufsm 2014)  </w:t>
      </w:r>
      <w:r w:rsidR="00244DA2" w:rsidRPr="00C6732C">
        <w:rPr>
          <w:sz w:val="20"/>
          <w:szCs w:val="20"/>
          <w:lang w:eastAsia="pt-BR"/>
        </w:rPr>
        <w:t xml:space="preserve">Considerando que, além de fatores ambientais variados, os hormônios são fundamentais para o funcionamento das gônadas, assinale a alternativa correta. 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A2BF8" w:rsidRPr="00C749B3">
        <w:rPr>
          <w:sz w:val="20"/>
          <w:szCs w:val="20"/>
          <w:lang w:eastAsia="pt-BR"/>
        </w:rPr>
        <w:t xml:space="preserve">Estrógeno e progesterona estimulam o crescimento da parede uterina e o aumento da produção das gonadotrofinas.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23563" w:rsidRPr="007573A2">
        <w:rPr>
          <w:sz w:val="20"/>
          <w:szCs w:val="20"/>
          <w:lang w:eastAsia="pt-BR"/>
        </w:rPr>
        <w:t xml:space="preserve">São exemplos de gonadotrofinas o hormônio luteinizante e a oxitocina.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1219B" w:rsidRPr="0061297F">
        <w:rPr>
          <w:sz w:val="20"/>
          <w:szCs w:val="20"/>
          <w:lang w:eastAsia="pt-BR"/>
        </w:rPr>
        <w:t xml:space="preserve">O hormônio folículo estimulante atua apenas na formação de gametas femininos.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C1957" w:rsidRPr="00BF0EF0">
        <w:rPr>
          <w:sz w:val="20"/>
          <w:szCs w:val="20"/>
          <w:lang w:eastAsia="pt-BR"/>
        </w:rPr>
        <w:t xml:space="preserve">As pílulas anticoncepcionais são formadas por hormônios sintéticos semelhantes ao hormônio folículo estimulante e ao hormônio luteinizante.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41432" w:rsidRPr="00F627B9">
        <w:rPr>
          <w:sz w:val="20"/>
          <w:szCs w:val="20"/>
          <w:lang w:eastAsia="pt-BR"/>
        </w:rPr>
        <w:t xml:space="preserve">Apesar das diferenças em relação às estruturas gonadais, homens e mulheres produzem as mesmas gonadotrofinas.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5E4FE1" w:rsidRDefault="004820B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E4FE1">
        <w:rPr>
          <w:sz w:val="20"/>
          <w:szCs w:val="20"/>
          <w:lang w:eastAsia="pt-BR"/>
        </w:rPr>
        <w:t>[E]</w:t>
      </w:r>
    </w:p>
    <w:p w:rsidR="007E2AC1" w:rsidRPr="005E4FE1" w:rsidRDefault="007E2AC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7E2AC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E4FE1">
        <w:rPr>
          <w:sz w:val="20"/>
          <w:szCs w:val="20"/>
          <w:lang w:eastAsia="pt-BR"/>
        </w:rPr>
        <w:t xml:space="preserve">As gonadotrofinas humanas, hormônios folículo-estimulante (FSH), luteinizante (LH) são produzidos pela adenoipófise em homens e mulheres e atuam, respectivamente, nos testículos e nos ovários. </w:t>
      </w: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8706F" w:rsidRPr="00E85C2F" w:rsidRDefault="000D1869" w:rsidP="00C8706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(Ueg 2013)  </w:t>
      </w:r>
      <w:r w:rsidR="00C8706F" w:rsidRPr="00E85C2F">
        <w:rPr>
          <w:color w:val="000000"/>
          <w:sz w:val="20"/>
          <w:szCs w:val="20"/>
          <w:lang w:eastAsia="pt-BR"/>
        </w:rPr>
        <w:t xml:space="preserve">Imagine o sistema hormonal como uma orquestra. O hipotálamo, no centro do cérebro, é o diretor artístico, e a hipófise, na base do crânio, o maestro. Nesse conjunto, os hormônios sintetizados por outros órgãos e as glândulas equivalem às orquestras de câmara. Como em um concerto, em que todos os músicos tocam juntos, os hormônios interagem entre si e o bom funcionamento de um depende da ação precisa do outro. </w:t>
      </w:r>
    </w:p>
    <w:p w:rsidR="00C8706F" w:rsidRPr="00E85C2F" w:rsidRDefault="00C8706F" w:rsidP="00C8706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C8706F" w:rsidRPr="00E85C2F" w:rsidRDefault="00C8706F" w:rsidP="00C8706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t-BR"/>
        </w:rPr>
      </w:pPr>
      <w:r w:rsidRPr="00E85C2F">
        <w:rPr>
          <w:color w:val="000000"/>
          <w:sz w:val="20"/>
          <w:szCs w:val="20"/>
          <w:lang w:eastAsia="pt-BR"/>
        </w:rPr>
        <w:t xml:space="preserve">LOPES, A. D.; CUMINALE, N. Hormônios. </w:t>
      </w:r>
      <w:r w:rsidRPr="00E85C2F">
        <w:rPr>
          <w:i/>
          <w:iCs/>
          <w:color w:val="000000"/>
          <w:sz w:val="20"/>
          <w:szCs w:val="20"/>
          <w:lang w:eastAsia="pt-BR"/>
        </w:rPr>
        <w:t>Veja</w:t>
      </w:r>
      <w:r w:rsidRPr="00E85C2F">
        <w:rPr>
          <w:color w:val="000000"/>
          <w:sz w:val="20"/>
          <w:szCs w:val="20"/>
          <w:lang w:eastAsia="pt-BR"/>
        </w:rPr>
        <w:t xml:space="preserve">, São Paulo, ed. 2283, ano 45 n. 34, 22 ago. 2012. p.91. </w:t>
      </w:r>
    </w:p>
    <w:p w:rsidR="00C8706F" w:rsidRPr="00E85C2F" w:rsidRDefault="00C8706F" w:rsidP="00C8706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000000" w:rsidRDefault="00C8706F" w:rsidP="00C8706F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E85C2F">
        <w:rPr>
          <w:color w:val="000000"/>
          <w:sz w:val="20"/>
          <w:szCs w:val="20"/>
          <w:lang w:eastAsia="pt-BR"/>
        </w:rPr>
        <w:t xml:space="preserve">Sobre os hormônios animais e suas relações, como substâncias-alvo no </w:t>
      </w:r>
      <w:r w:rsidRPr="00E85C2F">
        <w:rPr>
          <w:i/>
          <w:iCs/>
          <w:color w:val="000000"/>
          <w:sz w:val="20"/>
          <w:szCs w:val="20"/>
          <w:lang w:eastAsia="pt-BR"/>
        </w:rPr>
        <w:t>concerto</w:t>
      </w:r>
      <w:r w:rsidRPr="00E85C2F">
        <w:rPr>
          <w:color w:val="000000"/>
          <w:sz w:val="20"/>
          <w:szCs w:val="20"/>
          <w:lang w:eastAsia="pt-BR"/>
        </w:rPr>
        <w:t xml:space="preserve">, pode-se deduzir a seguinte comparação: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53C9E" w:rsidRPr="007256D2">
        <w:rPr>
          <w:color w:val="000000"/>
          <w:sz w:val="20"/>
          <w:szCs w:val="20"/>
          <w:lang w:eastAsia="pt-BR"/>
        </w:rPr>
        <w:t xml:space="preserve">a calcitonina, hormônio que diminui o estresse, compõe a orquestra de câmara, sintetizada pelo hipotálamo-diretor artístico do concerto.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B4511" w:rsidRPr="004E2900">
        <w:rPr>
          <w:color w:val="000000"/>
          <w:sz w:val="20"/>
          <w:szCs w:val="20"/>
          <w:lang w:eastAsia="pt-BR"/>
        </w:rPr>
        <w:t xml:space="preserve">a dopamina e a adrenalina são hormônios produzidos pela hipófise-maestro do concerto e considerados os hormônios da felicidade e do prazer.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E3919" w:rsidRPr="006F5218">
        <w:rPr>
          <w:color w:val="000000"/>
          <w:sz w:val="20"/>
          <w:szCs w:val="20"/>
          <w:lang w:eastAsia="pt-BR"/>
        </w:rPr>
        <w:t xml:space="preserve">a insulina, hormônio sintetizado pela glândula pineal, compõe a orquestra de câmara juntamente com o glucagon.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F6D55" w:rsidRPr="005E276A">
        <w:rPr>
          <w:color w:val="000000"/>
          <w:sz w:val="20"/>
          <w:szCs w:val="20"/>
          <w:lang w:eastAsia="pt-BR"/>
        </w:rPr>
        <w:t xml:space="preserve">a ocitocina e a vasopressina são hormônios produzidos pelo diretor artístico da orquestra, o hipotálamo, sendo armazenados na neuroipófise.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7302C1" w:rsidRDefault="00A1376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302C1">
        <w:rPr>
          <w:sz w:val="20"/>
          <w:szCs w:val="20"/>
          <w:lang w:eastAsia="pt-BR"/>
        </w:rPr>
        <w:t>[D]</w:t>
      </w:r>
    </w:p>
    <w:p w:rsidR="007B78A5" w:rsidRPr="007302C1" w:rsidRDefault="007B78A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7B78A5" w:rsidP="006020CA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7302C1">
        <w:rPr>
          <w:color w:val="000000"/>
          <w:sz w:val="20"/>
          <w:szCs w:val="20"/>
          <w:lang w:eastAsia="pt-BR"/>
        </w:rPr>
        <w:t>A ocitocina e a vasopressina (ADH) são hormônios sintetizados pelo hipotálamo e secretados pela neuroipófise na corrente sanguínea e linfática.</w:t>
      </w:r>
      <w:r w:rsidR="006020CA" w:rsidRPr="007302C1">
        <w:rPr>
          <w:color w:val="000000"/>
          <w:sz w:val="20"/>
          <w:szCs w:val="20"/>
          <w:lang w:eastAsia="pt-BR"/>
        </w:rPr>
        <w:t xml:space="preserve"> </w:t>
      </w:r>
      <w:r w:rsidRPr="007302C1">
        <w:rPr>
          <w:color w:val="000000"/>
          <w:sz w:val="20"/>
          <w:szCs w:val="20"/>
          <w:lang w:eastAsia="pt-BR"/>
        </w:rPr>
        <w:t xml:space="preserve"> </w:t>
      </w:r>
    </w:p>
    <w:p w:rsidR="00000000" w:rsidRDefault="00A42540" w:rsidP="006020CA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</w:p>
    <w:p w:rsidR="00000000" w:rsidRDefault="00A42540" w:rsidP="006020CA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</w:p>
    <w:p w:rsidR="00000000" w:rsidRDefault="00A42540" w:rsidP="006020CA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E7237" w:rsidRPr="009F0A6E" w:rsidRDefault="000D1869" w:rsidP="004E723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(Fgv 2013)  </w:t>
      </w:r>
      <w:r w:rsidR="004E7237" w:rsidRPr="009F0A6E">
        <w:rPr>
          <w:sz w:val="20"/>
          <w:szCs w:val="20"/>
          <w:lang w:eastAsia="pt-BR"/>
        </w:rPr>
        <w:t xml:space="preserve">A gestação assistida, por meio de procedimentos clínicos, permite que casais impossibilitados de gerarem filhos naturalmente obtenham sucesso em sua constituição familiar. </w:t>
      </w:r>
    </w:p>
    <w:p w:rsidR="004E7237" w:rsidRPr="009F0A6E" w:rsidRDefault="004E7237" w:rsidP="004E723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F0A6E">
        <w:rPr>
          <w:sz w:val="20"/>
          <w:szCs w:val="20"/>
          <w:lang w:eastAsia="pt-BR"/>
        </w:rPr>
        <w:t>Alguns desses procedimentos estão listados em sequência.</w:t>
      </w:r>
    </w:p>
    <w:p w:rsidR="004E7237" w:rsidRPr="009F0A6E" w:rsidRDefault="004E7237" w:rsidP="004E723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E7237" w:rsidRPr="009F0A6E" w:rsidRDefault="004E7237" w:rsidP="004E723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F0A6E">
        <w:rPr>
          <w:sz w:val="20"/>
          <w:szCs w:val="20"/>
          <w:lang w:eastAsia="pt-BR"/>
        </w:rPr>
        <w:t>1. Estímulo à ovulação.</w:t>
      </w:r>
    </w:p>
    <w:p w:rsidR="004E7237" w:rsidRPr="009F0A6E" w:rsidRDefault="004E7237" w:rsidP="004E723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F0A6E">
        <w:rPr>
          <w:sz w:val="20"/>
          <w:szCs w:val="20"/>
          <w:lang w:eastAsia="pt-BR"/>
        </w:rPr>
        <w:t>2. Aspiração de óvulos liberados a partir dos folículos ovarianos.</w:t>
      </w:r>
    </w:p>
    <w:p w:rsidR="004E7237" w:rsidRPr="009F0A6E" w:rsidRDefault="004E7237" w:rsidP="004E723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F0A6E">
        <w:rPr>
          <w:sz w:val="20"/>
          <w:szCs w:val="20"/>
          <w:lang w:eastAsia="pt-BR"/>
        </w:rPr>
        <w:t>3. Estímulo ao desenvolvimento do endométrio.</w:t>
      </w:r>
    </w:p>
    <w:p w:rsidR="004E7237" w:rsidRPr="009F0A6E" w:rsidRDefault="004E7237" w:rsidP="004E723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F0A6E">
        <w:rPr>
          <w:sz w:val="20"/>
          <w:szCs w:val="20"/>
          <w:lang w:eastAsia="pt-BR"/>
        </w:rPr>
        <w:t xml:space="preserve">4. Fertilização </w:t>
      </w:r>
      <w:r w:rsidRPr="009F0A6E">
        <w:rPr>
          <w:i/>
          <w:iCs/>
          <w:sz w:val="20"/>
          <w:szCs w:val="20"/>
          <w:lang w:eastAsia="pt-BR"/>
        </w:rPr>
        <w:t>in vitro</w:t>
      </w:r>
      <w:r w:rsidRPr="009F0A6E">
        <w:rPr>
          <w:sz w:val="20"/>
          <w:szCs w:val="20"/>
          <w:lang w:eastAsia="pt-BR"/>
        </w:rPr>
        <w:t>.</w:t>
      </w:r>
    </w:p>
    <w:p w:rsidR="004E7237" w:rsidRPr="009F0A6E" w:rsidRDefault="004E7237" w:rsidP="004E723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F0A6E">
        <w:rPr>
          <w:sz w:val="20"/>
          <w:szCs w:val="20"/>
          <w:lang w:eastAsia="pt-BR"/>
        </w:rPr>
        <w:t>5. Implantação do embrião no útero.</w:t>
      </w:r>
    </w:p>
    <w:p w:rsidR="004E7237" w:rsidRPr="009F0A6E" w:rsidRDefault="004E7237" w:rsidP="004E7237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F0A6E">
        <w:rPr>
          <w:sz w:val="20"/>
          <w:szCs w:val="20"/>
          <w:lang w:eastAsia="pt-BR"/>
        </w:rPr>
        <w:tab/>
      </w:r>
    </w:p>
    <w:p w:rsidR="00000000" w:rsidRDefault="004E7237" w:rsidP="004E7237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F0A6E">
        <w:rPr>
          <w:sz w:val="20"/>
          <w:szCs w:val="20"/>
          <w:lang w:eastAsia="pt-BR"/>
        </w:rPr>
        <w:t>Em função da sequência de procedimentos referentes à biologia reprodutiva humana, está correto afirmar que</w:t>
      </w:r>
      <w:r w:rsidR="00474B44" w:rsidRPr="009F0A6E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E3941" w:rsidRPr="00ED3FA4">
        <w:rPr>
          <w:sz w:val="20"/>
          <w:szCs w:val="20"/>
          <w:lang w:eastAsia="pt-BR"/>
        </w:rPr>
        <w:t xml:space="preserve">o estímulo à ovulação ocorre através de hormônios hipofisários.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968AF" w:rsidRPr="0025481E">
        <w:rPr>
          <w:sz w:val="20"/>
          <w:szCs w:val="20"/>
          <w:lang w:eastAsia="pt-BR"/>
        </w:rPr>
        <w:t>a ovulação ocorre no útero, após cerca de 14 dias de estímulo hormonal.</w:t>
      </w:r>
      <w:r w:rsidR="00474B44" w:rsidRPr="0025481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118E3" w:rsidRPr="00FE348B">
        <w:rPr>
          <w:sz w:val="20"/>
          <w:szCs w:val="20"/>
          <w:lang w:eastAsia="pt-BR"/>
        </w:rPr>
        <w:t>o desenvolvimento do endométrio permanece até o final da gestação.</w:t>
      </w:r>
      <w:r w:rsidR="00474B44" w:rsidRPr="00FE348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37489" w:rsidRPr="002D72C7">
        <w:rPr>
          <w:sz w:val="20"/>
          <w:szCs w:val="20"/>
          <w:lang w:eastAsia="pt-BR"/>
        </w:rPr>
        <w:t>a fertilização de um óvulo por dois espermatozoides origina gêmeos fraternos.</w:t>
      </w:r>
      <w:r w:rsidR="00474B44" w:rsidRPr="002D72C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C7EFA" w:rsidRPr="005F5EA1">
        <w:rPr>
          <w:sz w:val="20"/>
          <w:szCs w:val="20"/>
          <w:lang w:eastAsia="pt-BR"/>
        </w:rPr>
        <w:t>a implantação do embrião no útero, a nidação, ocorre na fase de nêurula.</w:t>
      </w:r>
      <w:r w:rsidR="00474B44" w:rsidRPr="005F5EA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DA15DE" w:rsidRDefault="00B5595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15DE">
        <w:rPr>
          <w:sz w:val="20"/>
          <w:szCs w:val="20"/>
          <w:lang w:eastAsia="pt-BR"/>
        </w:rPr>
        <w:t>[A]</w:t>
      </w:r>
    </w:p>
    <w:p w:rsidR="008D33B6" w:rsidRPr="00DA15DE" w:rsidRDefault="008D33B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8D33B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A15DE">
        <w:rPr>
          <w:sz w:val="20"/>
          <w:szCs w:val="20"/>
          <w:lang w:eastAsia="pt-BR"/>
        </w:rPr>
        <w:t xml:space="preserve">Os hormônios FSH e LH, produzidos e secretados pela adenohipófise, determinam a liberação do óvulo (ovócito) do folículo ovariano. </w:t>
      </w: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D56164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(Uern 2012)  </w:t>
      </w:r>
      <w:r w:rsidR="00D56164" w:rsidRPr="00F15D62">
        <w:rPr>
          <w:sz w:val="20"/>
          <w:szCs w:val="20"/>
          <w:lang w:eastAsia="pt-BR"/>
        </w:rPr>
        <w:t>Sintomas como sede insaciável, diurese excessiva e distúrbios hidroeletrolíticos sem hiperglicemia, podem indicar deficiência de hormônio. Esses sintomas referem-se ao quadro clínico e carência de um hormônio que podem ser representados por</w:t>
      </w:r>
      <w:r w:rsidR="00592A75" w:rsidRPr="00F15D62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E5AD7" w:rsidRPr="006536F2">
        <w:rPr>
          <w:sz w:val="20"/>
          <w:szCs w:val="20"/>
          <w:lang w:eastAsia="pt-BR"/>
        </w:rPr>
        <w:t>diabetes melito e glucagon.</w:t>
      </w:r>
      <w:r w:rsidR="00474B44" w:rsidRPr="006536F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rFonts w:ascii="Times New Roman" w:cs="Times New Roman"/>
          <w:sz w:val="20"/>
          <w:szCs w:val="20"/>
          <w:lang w:eastAsia="zh-CN"/>
        </w:rPr>
        <w:t>b</w:t>
      </w:r>
      <w:r w:rsidR="00187ED7" w:rsidRPr="006F1737">
        <w:rPr>
          <w:rFonts w:ascii="Times New Roman" w:cs="Times New Roman"/>
          <w:sz w:val="20"/>
          <w:szCs w:val="20"/>
          <w:lang w:eastAsia="zh-CN"/>
        </w:rPr>
        <w:t>)</w:t>
      </w:r>
      <w:r w:rsidR="00D26690" w:rsidRPr="006F1737">
        <w:rPr>
          <w:rFonts w:ascii="Times New Roman" w:cs="Times New Roman"/>
          <w:sz w:val="20"/>
          <w:szCs w:val="20"/>
          <w:lang w:eastAsia="zh-CN"/>
        </w:rPr>
        <w:t xml:space="preserve"> </w:t>
      </w:r>
      <w:r w:rsidR="00DA7C52" w:rsidRPr="00131586">
        <w:rPr>
          <w:sz w:val="20"/>
          <w:szCs w:val="20"/>
          <w:lang w:eastAsia="pt-BR"/>
        </w:rPr>
        <w:t>diabetes insípido e vasopressina.</w:t>
      </w:r>
      <w:r w:rsidR="00474B44" w:rsidRPr="00131586">
        <w:rPr>
          <w:sz w:val="20"/>
          <w:szCs w:val="20"/>
          <w:lang w:eastAsia="pt-BR"/>
        </w:rPr>
        <w:t xml:space="preserve"> </w:t>
      </w:r>
      <w:r w:rsidRPr="006F1737">
        <w:rPr>
          <w:rFonts w:ascii="Times New Roman" w:cs="Times New Roman"/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A423B" w:rsidRPr="001D5F6A">
        <w:rPr>
          <w:sz w:val="20"/>
          <w:szCs w:val="20"/>
          <w:lang w:eastAsia="pt-BR"/>
        </w:rPr>
        <w:t>diabetes insípido e insulina.</w:t>
      </w:r>
      <w:r w:rsidR="00474B44" w:rsidRPr="001D5F6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D468E" w:rsidRPr="00E35FE3">
        <w:rPr>
          <w:sz w:val="20"/>
          <w:szCs w:val="20"/>
          <w:lang w:eastAsia="pt-BR"/>
        </w:rPr>
        <w:t>diabetes melito e insulina.</w:t>
      </w:r>
      <w:r w:rsidR="00474B44" w:rsidRPr="00E35FE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772472" w:rsidRDefault="007E52B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72472">
        <w:rPr>
          <w:sz w:val="20"/>
          <w:szCs w:val="20"/>
          <w:lang w:eastAsia="pt-BR"/>
        </w:rPr>
        <w:t>[B]</w:t>
      </w:r>
    </w:p>
    <w:p w:rsidR="00676C4C" w:rsidRPr="00772472" w:rsidRDefault="00676C4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76C4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72472">
        <w:rPr>
          <w:sz w:val="20"/>
          <w:szCs w:val="20"/>
          <w:lang w:eastAsia="pt-BR"/>
        </w:rPr>
        <w:t xml:space="preserve">A poliúria (diurese excessiva), polidipsia (sede insaciável) e distúrbios hidroeletrolíticos são sintomas típicos da </w:t>
      </w:r>
      <w:r w:rsidRPr="00772472">
        <w:rPr>
          <w:sz w:val="20"/>
          <w:szCs w:val="20"/>
          <w:u w:val="single"/>
          <w:lang w:eastAsia="pt-BR"/>
        </w:rPr>
        <w:t>diabete insípida</w:t>
      </w:r>
      <w:r w:rsidRPr="00772472">
        <w:rPr>
          <w:sz w:val="20"/>
          <w:szCs w:val="20"/>
          <w:lang w:eastAsia="pt-BR"/>
        </w:rPr>
        <w:t xml:space="preserve">, quadro determinado pela carência do hormônio vasopressina (ADH ou hormônio antidiurético). </w:t>
      </w: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EE2711" w:rsidRPr="000B2391" w:rsidRDefault="000D1869" w:rsidP="00EE271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(Upe 2012)  </w:t>
      </w:r>
      <w:r w:rsidR="00EE2711" w:rsidRPr="000B2391">
        <w:rPr>
          <w:bCs/>
          <w:color w:val="000000"/>
          <w:sz w:val="20"/>
          <w:szCs w:val="20"/>
          <w:lang w:eastAsia="pt-BR"/>
        </w:rPr>
        <w:t>O aleitamento materno é a estratégia isolada, que mais previne mortes infantis, além de promover a saúde física, mental e psíquica da criança e da mulher que amamenta.</w:t>
      </w:r>
    </w:p>
    <w:p w:rsidR="00EE2711" w:rsidRPr="000B2391" w:rsidRDefault="00EE2711" w:rsidP="00EE2711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  <w:lang w:eastAsia="pt-BR"/>
        </w:rPr>
      </w:pPr>
    </w:p>
    <w:p w:rsidR="00EE2711" w:rsidRPr="000B2391" w:rsidRDefault="00EE2711" w:rsidP="00EE2711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  <w:lang w:eastAsia="pt-BR"/>
        </w:rPr>
      </w:pPr>
      <w:r w:rsidRPr="000B2391">
        <w:rPr>
          <w:color w:val="000000"/>
          <w:sz w:val="20"/>
          <w:szCs w:val="20"/>
          <w:lang w:eastAsia="pt-BR"/>
        </w:rPr>
        <w:t>(</w:t>
      </w:r>
      <w:r w:rsidRPr="000B2391">
        <w:rPr>
          <w:iCs/>
          <w:color w:val="000000"/>
          <w:sz w:val="20"/>
          <w:szCs w:val="20"/>
          <w:lang w:eastAsia="pt-BR"/>
        </w:rPr>
        <w:t>Fonte:</w:t>
      </w:r>
      <w:r w:rsidRPr="000B2391">
        <w:rPr>
          <w:i/>
          <w:iCs/>
          <w:color w:val="000000"/>
          <w:sz w:val="20"/>
          <w:szCs w:val="20"/>
          <w:lang w:eastAsia="pt-BR"/>
        </w:rPr>
        <w:t xml:space="preserve"> </w:t>
      </w:r>
      <w:r w:rsidRPr="000B2391">
        <w:rPr>
          <w:i/>
          <w:iCs/>
          <w:sz w:val="20"/>
          <w:szCs w:val="20"/>
          <w:lang w:eastAsia="pt-BR"/>
        </w:rPr>
        <w:t>http://portal.saude.gov.br/portal/saude/area.cfm?id_area=1251</w:t>
      </w:r>
      <w:r w:rsidRPr="000B2391">
        <w:rPr>
          <w:color w:val="000000"/>
          <w:sz w:val="20"/>
          <w:szCs w:val="20"/>
          <w:lang w:eastAsia="pt-BR"/>
        </w:rPr>
        <w:t>).</w:t>
      </w:r>
    </w:p>
    <w:p w:rsidR="00EE2711" w:rsidRPr="000B2391" w:rsidRDefault="00EE2711" w:rsidP="00EE2711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t-BR"/>
        </w:rPr>
      </w:pPr>
    </w:p>
    <w:p w:rsidR="00EE2711" w:rsidRPr="000B2391" w:rsidRDefault="00EE2711" w:rsidP="00EE2711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  <w:lang w:eastAsia="pt-BR"/>
        </w:rPr>
      </w:pPr>
      <w:r w:rsidRPr="000B2391">
        <w:rPr>
          <w:bCs/>
          <w:color w:val="000000"/>
          <w:sz w:val="20"/>
          <w:szCs w:val="20"/>
          <w:lang w:eastAsia="pt-BR"/>
        </w:rPr>
        <w:t>Observe, na figura a seguir, as glândulas envolvidas no processo de amamentação.</w:t>
      </w:r>
    </w:p>
    <w:p w:rsidR="00EE2711" w:rsidRPr="000B2391" w:rsidRDefault="00EE2711" w:rsidP="00EE2711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  <w:lang w:eastAsia="pt-BR"/>
        </w:rPr>
      </w:pPr>
    </w:p>
    <w:p w:rsidR="00EE2711" w:rsidRPr="000B2391" w:rsidRDefault="00A42540" w:rsidP="00EE2711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  <w:lang w:eastAsia="pt-BR"/>
        </w:rPr>
      </w:pPr>
      <w:r>
        <w:rPr>
          <w:bCs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3000375" cy="3733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11" w:rsidRPr="000B2391" w:rsidRDefault="00EE2711" w:rsidP="00EE2711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  <w:lang w:eastAsia="pt-BR"/>
        </w:rPr>
      </w:pPr>
    </w:p>
    <w:p w:rsidR="00EE2711" w:rsidRPr="000B2391" w:rsidRDefault="00EE2711" w:rsidP="00EE2711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  <w:r w:rsidRPr="000B2391">
        <w:rPr>
          <w:bCs/>
          <w:sz w:val="20"/>
          <w:szCs w:val="20"/>
          <w:lang w:eastAsia="pt-BR"/>
        </w:rPr>
        <w:t>Sobre elas, analise as seguintes afirmativas:</w:t>
      </w:r>
    </w:p>
    <w:p w:rsidR="00EE2711" w:rsidRPr="000B2391" w:rsidRDefault="00EE2711" w:rsidP="00EE2711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</w:p>
    <w:p w:rsidR="00EE2711" w:rsidRPr="000B2391" w:rsidRDefault="00EE2711" w:rsidP="00EE2711">
      <w:pPr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  <w:r w:rsidRPr="000B2391">
        <w:rPr>
          <w:sz w:val="20"/>
          <w:szCs w:val="20"/>
          <w:lang w:eastAsia="pt-BR"/>
        </w:rPr>
        <w:t>I. A hipófise é dividida em duas porções: adenoipófise e a neuroipófise. É uma glândula mista que apresenta regiões endócrinas e exócrinas, como ocorre com o pâncreas.</w:t>
      </w:r>
    </w:p>
    <w:p w:rsidR="00EE2711" w:rsidRPr="000B2391" w:rsidRDefault="00EE2711" w:rsidP="00EE2711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0B2391">
        <w:rPr>
          <w:sz w:val="20"/>
          <w:szCs w:val="20"/>
          <w:lang w:eastAsia="pt-BR"/>
        </w:rPr>
        <w:t>II. A adenoipófise, porção anterior da hipófise, não apresenta ductos associados à porção secretora e produz a prolactina, que é um hormônio, que estimula a produção de leite nas glândulas mamárias, durante a gravidez e a amamentação.</w:t>
      </w:r>
    </w:p>
    <w:p w:rsidR="00EE2711" w:rsidRPr="000B2391" w:rsidRDefault="00EE2711" w:rsidP="00EE2711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0B2391">
        <w:rPr>
          <w:sz w:val="20"/>
          <w:szCs w:val="20"/>
          <w:lang w:eastAsia="pt-BR"/>
        </w:rPr>
        <w:t>III. As glândulas mamárias apresentam a porção secretora associada a ductos que lançam sua secreção, o leite materno, para o exterior do corpo, consistindo em uma glândula exócrina, semelhante às glândulas lacrimais e sudoríparas.</w:t>
      </w:r>
    </w:p>
    <w:p w:rsidR="00EE2711" w:rsidRPr="000B2391" w:rsidRDefault="00EE2711" w:rsidP="00EE2711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0B2391">
        <w:rPr>
          <w:sz w:val="20"/>
          <w:szCs w:val="20"/>
          <w:lang w:eastAsia="pt-BR"/>
        </w:rPr>
        <w:t>IV. A porção posterior da hipófise, ou seja, a neuroipófise, secreta a ocitocina, um hormônio, que induz à liberação do leite na amamentação, quando o bebê suga. A sucção, por sua vez, provoca um aumento da liberação de ocitocina, como indicam as setas da figura.</w:t>
      </w:r>
    </w:p>
    <w:p w:rsidR="00EE2711" w:rsidRPr="000B2391" w:rsidRDefault="00EE2711" w:rsidP="00EE271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E2711" w:rsidP="000B239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B2391">
        <w:rPr>
          <w:sz w:val="20"/>
          <w:szCs w:val="20"/>
          <w:lang w:eastAsia="pt-BR"/>
        </w:rPr>
        <w:t>Estão corretas</w:t>
      </w:r>
      <w:r w:rsidRPr="000B2391">
        <w:rPr>
          <w:bCs/>
          <w:sz w:val="20"/>
          <w:szCs w:val="20"/>
          <w:lang w:eastAsia="pt-BR"/>
        </w:rPr>
        <w:t xml:space="preserve"> </w:t>
      </w:r>
      <w:r w:rsidRPr="000B2391">
        <w:rPr>
          <w:sz w:val="20"/>
          <w:szCs w:val="20"/>
          <w:lang w:eastAsia="pt-BR"/>
        </w:rPr>
        <w:t>apenas</w:t>
      </w:r>
      <w:r w:rsidR="00474B44" w:rsidRPr="000B2391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A218E" w:rsidRPr="00E34E15">
        <w:rPr>
          <w:sz w:val="20"/>
          <w:szCs w:val="20"/>
          <w:lang w:eastAsia="pt-BR"/>
        </w:rPr>
        <w:t>I e II.</w:t>
      </w:r>
      <w:r w:rsidR="00474B44" w:rsidRPr="00E34E1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D67A9" w:rsidRPr="00B4707D">
        <w:rPr>
          <w:sz w:val="20"/>
          <w:szCs w:val="20"/>
          <w:lang w:eastAsia="pt-BR"/>
        </w:rPr>
        <w:t>I, II e III.</w:t>
      </w:r>
      <w:r w:rsidR="00474B44" w:rsidRPr="00B4707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87C6F" w:rsidRPr="00E04F04">
        <w:rPr>
          <w:sz w:val="20"/>
          <w:szCs w:val="20"/>
          <w:lang w:eastAsia="pt-BR"/>
        </w:rPr>
        <w:t>II e III.</w:t>
      </w:r>
      <w:r w:rsidR="00474B44" w:rsidRPr="00E04F0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76155" w:rsidRPr="001F4D42">
        <w:rPr>
          <w:sz w:val="20"/>
          <w:szCs w:val="20"/>
          <w:lang w:eastAsia="pt-BR"/>
        </w:rPr>
        <w:t>II, III e IV.</w:t>
      </w:r>
      <w:r w:rsidR="00474B44" w:rsidRPr="001F4D4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E1D54" w:rsidRPr="004660F5">
        <w:rPr>
          <w:sz w:val="20"/>
          <w:szCs w:val="20"/>
          <w:lang w:eastAsia="pt-BR"/>
        </w:rPr>
        <w:t>I, III e IV.</w:t>
      </w:r>
      <w:r w:rsidR="00474B44" w:rsidRPr="004660F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E4359D" w:rsidRDefault="005E789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4359D">
        <w:rPr>
          <w:sz w:val="20"/>
          <w:szCs w:val="20"/>
          <w:lang w:eastAsia="pt-BR"/>
        </w:rPr>
        <w:t>[D]</w:t>
      </w:r>
    </w:p>
    <w:p w:rsidR="001B79A7" w:rsidRPr="00E4359D" w:rsidRDefault="001B79A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1B79A7" w:rsidP="001B79A7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lang w:eastAsia="pt-BR"/>
        </w:rPr>
      </w:pPr>
      <w:r w:rsidRPr="00E4359D">
        <w:rPr>
          <w:sz w:val="20"/>
          <w:szCs w:val="20"/>
          <w:lang w:eastAsia="pt-BR"/>
        </w:rPr>
        <w:t xml:space="preserve">I. Falso: A hipófise é uma glândula exclusivamente endócrina porque seus hormônios são secretados diretamente na corrente sanguínea e linfática. </w:t>
      </w:r>
    </w:p>
    <w:p w:rsidR="00000000" w:rsidRDefault="00A42540" w:rsidP="001B79A7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lang w:eastAsia="pt-BR"/>
        </w:rPr>
      </w:pPr>
    </w:p>
    <w:p w:rsidR="00000000" w:rsidRDefault="00A42540" w:rsidP="001B79A7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lang w:eastAsia="pt-BR"/>
        </w:rPr>
      </w:pPr>
    </w:p>
    <w:p w:rsidR="00000000" w:rsidRDefault="00A42540" w:rsidP="001B79A7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E235EE">
      <w:pPr>
        <w:pStyle w:val="Cabealho"/>
        <w:tabs>
          <w:tab w:val="clear" w:pos="4252"/>
          <w:tab w:val="clear" w:pos="8504"/>
        </w:tabs>
        <w:rPr>
          <w:rFonts w:cs="Times New Roman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(Ufsj 2012)  </w:t>
      </w:r>
      <w:r w:rsidR="00E235EE" w:rsidRPr="007C6CD6">
        <w:rPr>
          <w:sz w:val="20"/>
          <w:szCs w:val="20"/>
          <w:lang w:eastAsia="pt-BR"/>
        </w:rPr>
        <w:t xml:space="preserve">Considerando que nas relações entre as glândulas hipófise e a tireoide há uma realimentação negativa, é </w:t>
      </w:r>
      <w:r w:rsidR="00E235EE" w:rsidRPr="007C6CD6">
        <w:rPr>
          <w:b/>
          <w:bCs/>
          <w:sz w:val="20"/>
          <w:szCs w:val="20"/>
          <w:lang w:eastAsia="pt-BR"/>
        </w:rPr>
        <w:t xml:space="preserve">CORRETO </w:t>
      </w:r>
      <w:r w:rsidR="00E235EE" w:rsidRPr="007C6CD6">
        <w:rPr>
          <w:sz w:val="20"/>
          <w:szCs w:val="20"/>
          <w:lang w:eastAsia="pt-BR"/>
        </w:rPr>
        <w:t>afirmar que</w:t>
      </w:r>
      <w:r w:rsidR="00474B44" w:rsidRPr="007C6CD6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96C24" w:rsidRPr="005C4B79">
        <w:rPr>
          <w:sz w:val="20"/>
          <w:szCs w:val="20"/>
          <w:lang w:eastAsia="pt-BR"/>
        </w:rPr>
        <w:t xml:space="preserve">uma não tem influência sobre a outra.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F604E" w:rsidRPr="00613074">
        <w:rPr>
          <w:sz w:val="20"/>
          <w:szCs w:val="20"/>
          <w:lang w:eastAsia="pt-BR"/>
        </w:rPr>
        <w:t xml:space="preserve">a produção de hormônio estimulador da tireoide (TSH) pela hipófise estimula a produção de tiroxina, e a tiroxina inibe a produção de TSH.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B7F12" w:rsidRPr="00E27F5B">
        <w:rPr>
          <w:sz w:val="20"/>
          <w:szCs w:val="20"/>
          <w:lang w:eastAsia="pt-BR"/>
        </w:rPr>
        <w:t xml:space="preserve">a produção de hormônio estimulador da tireoide (TSH) pela hipófise estimula a produção de tiroxina, mas esta não tem efeito sobre a hipófise.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12045" w:rsidRPr="00F0238C">
        <w:rPr>
          <w:sz w:val="20"/>
          <w:szCs w:val="20"/>
          <w:lang w:eastAsia="pt-BR"/>
        </w:rPr>
        <w:t xml:space="preserve">há uma inibição mútua entre a hipófise e a tireoide.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775120" w:rsidRDefault="007558F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75120">
        <w:rPr>
          <w:sz w:val="20"/>
          <w:szCs w:val="20"/>
          <w:lang w:eastAsia="pt-BR"/>
        </w:rPr>
        <w:t>[B]</w:t>
      </w:r>
    </w:p>
    <w:p w:rsidR="002A5022" w:rsidRPr="00775120" w:rsidRDefault="002A502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2A502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75120">
        <w:rPr>
          <w:sz w:val="20"/>
          <w:szCs w:val="20"/>
          <w:lang w:eastAsia="pt-BR"/>
        </w:rPr>
        <w:t xml:space="preserve">No processo de realimentação negativa entre as glândulas hipófise e tireoidea, ocorre a produção do hormônio TSH (tireoestimulante) pela adenohipófise, o qual estimula a glândula tireoidea a secretar tiroxina. O aumento do nível de tiroxina no sangue inibe a secreção hipofisária do TSH. </w:t>
      </w: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636CFD" w:rsidRPr="00AB60B1" w:rsidRDefault="000D1869" w:rsidP="00636CF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(Ufg 2012)  </w:t>
      </w:r>
      <w:r w:rsidR="00636CFD" w:rsidRPr="00AB60B1">
        <w:rPr>
          <w:sz w:val="20"/>
          <w:szCs w:val="20"/>
          <w:lang w:eastAsia="pt-BR"/>
        </w:rPr>
        <w:t>O esquema a seguir relaciona o aleitamento materno exclusivo a um benefício para a mãe puérpera no início da lactação.</w:t>
      </w:r>
    </w:p>
    <w:p w:rsidR="00636CFD" w:rsidRPr="00AB60B1" w:rsidRDefault="00636CFD" w:rsidP="00636CF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36CFD" w:rsidRPr="00AB60B1" w:rsidRDefault="00A42540" w:rsidP="00636CF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1628775" cy="17621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FD" w:rsidRPr="00AB60B1" w:rsidRDefault="00636CFD" w:rsidP="00636CF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36CFD" w:rsidP="00636CFD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B60B1">
        <w:rPr>
          <w:sz w:val="20"/>
          <w:szCs w:val="20"/>
          <w:lang w:eastAsia="pt-BR"/>
        </w:rPr>
        <w:t>Os números 1, 2 e 3 desse esquema correspondem, respectivamente, à estimulação de uma glândula, à produção de um hormônio e a uma ação fisiológica no organismo da mãe puérpera, sendo</w:t>
      </w:r>
      <w:r w:rsidR="00474B44" w:rsidRPr="00AB60B1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B2124" w:rsidRPr="00BF28E3">
        <w:rPr>
          <w:sz w:val="20"/>
          <w:szCs w:val="20"/>
          <w:lang w:eastAsia="pt-BR"/>
        </w:rPr>
        <w:t>1 – hipotálamo, 2 – GnRH, 3 – produção de FSH/LH.</w:t>
      </w:r>
      <w:r w:rsidR="00474B44" w:rsidRPr="00BF28E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F1920" w:rsidRPr="00FD297D">
        <w:rPr>
          <w:sz w:val="20"/>
          <w:szCs w:val="20"/>
          <w:lang w:eastAsia="pt-BR"/>
        </w:rPr>
        <w:t>1 – adeno-hipófise, 2 – FSH, 3 – foliculogênese.</w:t>
      </w:r>
      <w:r w:rsidR="00474B44" w:rsidRPr="00FD297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C3380" w:rsidRPr="00D70E3C">
        <w:rPr>
          <w:sz w:val="20"/>
          <w:szCs w:val="20"/>
          <w:lang w:eastAsia="pt-BR"/>
        </w:rPr>
        <w:t>1 – adeno-hipófise, 2 – LH, 3 – ovulação.</w:t>
      </w:r>
      <w:r w:rsidR="00474B44" w:rsidRPr="00D70E3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D35D4" w:rsidRPr="003C731D">
        <w:rPr>
          <w:sz w:val="20"/>
          <w:szCs w:val="20"/>
          <w:lang w:eastAsia="pt-BR"/>
        </w:rPr>
        <w:t>1 – neuro-hipófise, 2 – prolactina, 3 – ejeção do leite.</w:t>
      </w:r>
      <w:r w:rsidR="00474B44" w:rsidRPr="003C731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E5680" w:rsidRPr="005958D2">
        <w:rPr>
          <w:sz w:val="20"/>
          <w:szCs w:val="20"/>
          <w:lang w:eastAsia="pt-BR"/>
        </w:rPr>
        <w:t>1 – neuro-hipófise, 2 – ocitocina, 3 – contração uterina.</w:t>
      </w:r>
      <w:r w:rsidR="00474B44" w:rsidRPr="005958D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429D1" w:rsidRPr="00520961" w:rsidRDefault="004429D1" w:rsidP="004429D1">
      <w:pPr>
        <w:spacing w:after="0" w:line="240" w:lineRule="auto"/>
        <w:rPr>
          <w:i/>
          <w:iCs/>
          <w:sz w:val="20"/>
          <w:szCs w:val="20"/>
          <w:lang w:eastAsia="pt-BR"/>
        </w:rPr>
      </w:pPr>
      <w:r w:rsidRPr="00520961">
        <w:rPr>
          <w:sz w:val="20"/>
          <w:szCs w:val="20"/>
          <w:lang w:eastAsia="pt-BR"/>
        </w:rPr>
        <w:t xml:space="preserve">Gabarito Oficial: [E] </w:t>
      </w:r>
    </w:p>
    <w:p w:rsidR="00474B44" w:rsidRPr="00520961" w:rsidRDefault="004429D1" w:rsidP="004429D1">
      <w:pPr>
        <w:spacing w:after="0" w:line="240" w:lineRule="auto"/>
        <w:rPr>
          <w:sz w:val="20"/>
          <w:szCs w:val="20"/>
          <w:lang w:eastAsia="pt-BR"/>
        </w:rPr>
      </w:pPr>
      <w:r w:rsidRPr="00520961">
        <w:rPr>
          <w:sz w:val="20"/>
          <w:szCs w:val="20"/>
          <w:lang w:eastAsia="pt-BR"/>
        </w:rPr>
        <w:t>Gabarito SuperPro®: Questão sem resposta.</w:t>
      </w:r>
    </w:p>
    <w:p w:rsidR="004429D1" w:rsidRPr="00520961" w:rsidRDefault="004429D1" w:rsidP="004429D1">
      <w:pPr>
        <w:spacing w:after="0" w:line="240" w:lineRule="auto"/>
        <w:rPr>
          <w:sz w:val="20"/>
          <w:szCs w:val="20"/>
          <w:lang w:eastAsia="pt-BR"/>
        </w:rPr>
      </w:pPr>
    </w:p>
    <w:p w:rsidR="00000000" w:rsidRDefault="004429D1" w:rsidP="004429D1">
      <w:pPr>
        <w:spacing w:after="0" w:line="240" w:lineRule="auto"/>
        <w:rPr>
          <w:lang w:eastAsia="pt-BR"/>
        </w:rPr>
      </w:pPr>
      <w:r w:rsidRPr="00520961">
        <w:rPr>
          <w:sz w:val="20"/>
          <w:szCs w:val="20"/>
          <w:lang w:eastAsia="pt-BR"/>
        </w:rPr>
        <w:t xml:space="preserve">Após o nascimento, a neuro-hipófise secreta o hormônio ocitocina que estimula a ejeção do leite e promove o estreitamento das relações afetivas entre mãe e filho. </w:t>
      </w:r>
    </w:p>
    <w:p w:rsidR="00000000" w:rsidRDefault="00A42540" w:rsidP="004429D1">
      <w:pPr>
        <w:spacing w:after="0" w:line="240" w:lineRule="auto"/>
        <w:rPr>
          <w:lang w:eastAsia="pt-BR"/>
        </w:rPr>
      </w:pPr>
    </w:p>
    <w:p w:rsidR="00000000" w:rsidRDefault="00A42540" w:rsidP="004429D1">
      <w:pPr>
        <w:spacing w:after="0" w:line="240" w:lineRule="auto"/>
        <w:rPr>
          <w:lang w:eastAsia="pt-BR"/>
        </w:rPr>
      </w:pPr>
    </w:p>
    <w:p w:rsidR="00000000" w:rsidRDefault="00A42540" w:rsidP="004429D1">
      <w:pPr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E23ECA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(Eewb 2011)  </w:t>
      </w:r>
      <w:r w:rsidR="002908D7" w:rsidRPr="00E23ECA">
        <w:rPr>
          <w:sz w:val="20"/>
          <w:szCs w:val="20"/>
          <w:lang w:eastAsia="pt-BR"/>
        </w:rPr>
        <w:t>Observe as seguintes afirmações:</w:t>
      </w:r>
    </w:p>
    <w:p w:rsidR="002908D7" w:rsidRPr="00E23ECA" w:rsidRDefault="002908D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908D7" w:rsidRPr="00E23ECA" w:rsidRDefault="002908D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23ECA">
        <w:rPr>
          <w:sz w:val="20"/>
          <w:szCs w:val="20"/>
          <w:lang w:eastAsia="pt-BR"/>
        </w:rPr>
        <w:t>I. Promove estímulo da concentração da musculatura do útero no momento do parto.</w:t>
      </w:r>
    </w:p>
    <w:p w:rsidR="002908D7" w:rsidRPr="00E23ECA" w:rsidRDefault="002908D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23ECA">
        <w:rPr>
          <w:sz w:val="20"/>
          <w:szCs w:val="20"/>
          <w:lang w:eastAsia="pt-BR"/>
        </w:rPr>
        <w:t>II. É produzida na adenoipófise.</w:t>
      </w:r>
    </w:p>
    <w:p w:rsidR="00474B44" w:rsidRPr="00E23ECA" w:rsidRDefault="002908D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23ECA">
        <w:rPr>
          <w:sz w:val="20"/>
          <w:szCs w:val="20"/>
          <w:lang w:eastAsia="pt-BR"/>
        </w:rPr>
        <w:t>III. Estimula a secreção de leite pelas glândulas mamárias.</w:t>
      </w:r>
    </w:p>
    <w:p w:rsidR="002908D7" w:rsidRPr="00E23ECA" w:rsidRDefault="002908D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2908D7" w:rsidP="002908D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23ECA">
        <w:rPr>
          <w:sz w:val="20"/>
          <w:szCs w:val="20"/>
          <w:lang w:eastAsia="pt-BR"/>
        </w:rPr>
        <w:t xml:space="preserve">As alternativas que se referem ao hormônio oxitocina são: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F7CA9" w:rsidRPr="00BA2503">
        <w:rPr>
          <w:sz w:val="20"/>
          <w:szCs w:val="20"/>
          <w:lang w:eastAsia="pt-BR"/>
        </w:rPr>
        <w:t xml:space="preserve">I, II e III.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57563" w:rsidRPr="004F5EC8">
        <w:rPr>
          <w:sz w:val="20"/>
          <w:szCs w:val="20"/>
          <w:lang w:eastAsia="pt-BR"/>
        </w:rPr>
        <w:t>I e II.</w:t>
      </w:r>
      <w:r w:rsidR="00474B44" w:rsidRPr="004F5EC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72D98" w:rsidRPr="00956159">
        <w:rPr>
          <w:sz w:val="20"/>
          <w:szCs w:val="20"/>
          <w:lang w:eastAsia="pt-BR"/>
        </w:rPr>
        <w:t>II e III.</w:t>
      </w:r>
      <w:r w:rsidR="00474B44" w:rsidRPr="0095615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A290D" w:rsidRPr="006F34F7">
        <w:rPr>
          <w:sz w:val="20"/>
          <w:szCs w:val="20"/>
          <w:lang w:eastAsia="pt-BR"/>
        </w:rPr>
        <w:t>I e III.</w:t>
      </w:r>
      <w:r w:rsidR="00474B44" w:rsidRPr="006F34F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806D60" w:rsidRDefault="007913C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06D60">
        <w:rPr>
          <w:sz w:val="20"/>
          <w:szCs w:val="20"/>
          <w:lang w:eastAsia="pt-BR"/>
        </w:rPr>
        <w:t>[D]</w:t>
      </w:r>
    </w:p>
    <w:p w:rsidR="007913CA" w:rsidRPr="00806D60" w:rsidRDefault="007913C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7913C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06D60">
        <w:rPr>
          <w:sz w:val="20"/>
          <w:szCs w:val="20"/>
          <w:lang w:eastAsia="pt-BR"/>
        </w:rPr>
        <w:t xml:space="preserve">O hormônio ocitocina é produzido por neurônios hipotalâmicos e secretado pela neuro-hipófise (hipófise posterior). </w:t>
      </w: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612D2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(Ueg 2011)  </w:t>
      </w:r>
      <w:r w:rsidR="00612D23" w:rsidRPr="00B16C8F">
        <w:rPr>
          <w:sz w:val="20"/>
          <w:szCs w:val="20"/>
          <w:lang w:eastAsia="pt-BR"/>
        </w:rPr>
        <w:t>A coordenação das funções do organismo humano é feita pelos sistemas nervoso e endócrino. Ambos os sistemas produzem os hormônios, substâncias importantes que influenciam a atividade de vários órgãos. Sobre os hormônios e seus mecanismos de ação, é correto afirmar:</w:t>
      </w:r>
      <w:r w:rsidR="00474B44" w:rsidRPr="00B16C8F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56429" w:rsidRPr="000E4538">
        <w:rPr>
          <w:sz w:val="20"/>
          <w:szCs w:val="20"/>
          <w:lang w:eastAsia="pt-BR"/>
        </w:rPr>
        <w:t>a célula beta do pâncreas produz o glucagon, hormônio que facilita a entrada da glicose que está no sangue nas células corporais.</w:t>
      </w:r>
      <w:r w:rsidR="00474B44" w:rsidRPr="000E453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1787F" w:rsidRPr="00EB460A">
        <w:rPr>
          <w:sz w:val="20"/>
          <w:szCs w:val="20"/>
          <w:lang w:eastAsia="pt-BR"/>
        </w:rPr>
        <w:t>a ocitocina, hormônio secretado pela neuroipófise, estimula a dilatação muscular do útero durante o processo de pré-parto.</w:t>
      </w:r>
      <w:r w:rsidR="00474B44" w:rsidRPr="00EB460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54CF7" w:rsidRPr="00B42B67">
        <w:rPr>
          <w:sz w:val="20"/>
          <w:szCs w:val="20"/>
          <w:lang w:eastAsia="pt-BR"/>
        </w:rPr>
        <w:t>a tireoide produz os hormônios tiroxina e calcitonina, que diminuem a liberação de cálcio e fósforo no sangue.</w:t>
      </w:r>
      <w:r w:rsidR="00474B44" w:rsidRPr="00B42B6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65B44" w:rsidRPr="0027610D">
        <w:rPr>
          <w:sz w:val="20"/>
          <w:szCs w:val="20"/>
          <w:lang w:eastAsia="pt-BR"/>
        </w:rPr>
        <w:t>o hormônio ADH atua sobre os túbulos renais, promovendo a absorção de água do filtrado glomerular.</w:t>
      </w:r>
      <w:r w:rsidR="00474B44" w:rsidRPr="0027610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946B0B" w:rsidRDefault="006A64F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46B0B">
        <w:rPr>
          <w:sz w:val="20"/>
          <w:szCs w:val="20"/>
          <w:lang w:eastAsia="pt-BR"/>
        </w:rPr>
        <w:t>[D]</w:t>
      </w:r>
    </w:p>
    <w:p w:rsidR="004621CC" w:rsidRPr="00946B0B" w:rsidRDefault="004621C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4621C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46B0B">
        <w:rPr>
          <w:sz w:val="20"/>
          <w:szCs w:val="20"/>
          <w:lang w:eastAsia="pt-BR"/>
        </w:rPr>
        <w:t xml:space="preserve">As células beta do pâncreas produzem e secretam insulina, um hormônio hipoglicemiante. A ocitocina estimula as contrações uterinas no parto. A calcitonina reduz os níveis de cálcio e fosfato no sangue. Esse hormônio estimula a calcificação óssea. </w:t>
      </w: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F04E74" w:rsidRDefault="000D1869" w:rsidP="00CD1AD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(Uftm 2011)  </w:t>
      </w:r>
      <w:r w:rsidR="00CD1AD0" w:rsidRPr="00F04E74">
        <w:rPr>
          <w:sz w:val="20"/>
          <w:szCs w:val="20"/>
          <w:lang w:eastAsia="pt-BR"/>
        </w:rPr>
        <w:t>Analise o gráfico de um experimento, onde o hormônio utilizado foi aplicado em mamíferos.</w:t>
      </w:r>
    </w:p>
    <w:p w:rsidR="00474B44" w:rsidRPr="00F04E74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D1AD0" w:rsidRPr="00F04E74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2857500" cy="23907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AD0" w:rsidRPr="00F04E74" w:rsidRDefault="00CD1AD0" w:rsidP="00CD1AD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CD1AD0" w:rsidP="00CD1AD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04E74">
        <w:rPr>
          <w:sz w:val="20"/>
          <w:szCs w:val="20"/>
          <w:lang w:eastAsia="pt-BR"/>
        </w:rPr>
        <w:t xml:space="preserve">Com base no gráfico e em seus conhecimentos sobre o assunto, é possível afirmar que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66F17" w:rsidRPr="00D93C4B">
        <w:rPr>
          <w:sz w:val="20"/>
          <w:szCs w:val="20"/>
          <w:lang w:eastAsia="pt-BR"/>
        </w:rPr>
        <w:t>a deficiência desse hormônio acarreta diminuição da atividade anabólica, reduzindo a síntese proteica.</w:t>
      </w:r>
      <w:r w:rsidR="00474B44" w:rsidRPr="00D93C4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42410" w:rsidRPr="00C915C9">
        <w:rPr>
          <w:sz w:val="20"/>
          <w:szCs w:val="20"/>
          <w:lang w:eastAsia="pt-BR"/>
        </w:rPr>
        <w:t>o crescimento no grupo experimental foi possível devido ao aumento de células e do número de meioses promovido pelo hormônio.</w:t>
      </w:r>
      <w:r w:rsidR="00474B44" w:rsidRPr="00C915C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736CC" w:rsidRPr="00A45475">
        <w:rPr>
          <w:sz w:val="20"/>
          <w:szCs w:val="20"/>
          <w:lang w:eastAsia="pt-BR"/>
        </w:rPr>
        <w:t>o grupo controle não é significativo para se chegar às conclusões do teste experimental realizado.</w:t>
      </w:r>
      <w:r w:rsidR="00474B44" w:rsidRPr="00A4547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F5D2A" w:rsidRPr="00865A06">
        <w:rPr>
          <w:sz w:val="20"/>
          <w:szCs w:val="20"/>
          <w:lang w:eastAsia="pt-BR"/>
        </w:rPr>
        <w:t>injeções desse hormônio em pessoas desprovidas de receptores para os mesmos, nas membranas das células, contribuiriam para elevar sua estatura.</w:t>
      </w:r>
      <w:r w:rsidR="00474B44" w:rsidRPr="00865A0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90598" w:rsidRPr="00760A10">
        <w:rPr>
          <w:sz w:val="20"/>
          <w:szCs w:val="20"/>
          <w:lang w:eastAsia="pt-BR"/>
        </w:rPr>
        <w:t>o referido hormônio possui seu lócus de produção na tireoide, contribuindo também para o controle do metabolismo basal.</w:t>
      </w:r>
      <w:r w:rsidR="00474B44" w:rsidRPr="00760A1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6F4C27" w:rsidRDefault="00BF2B9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F4C27">
        <w:rPr>
          <w:sz w:val="20"/>
          <w:szCs w:val="20"/>
          <w:lang w:eastAsia="pt-BR"/>
        </w:rPr>
        <w:t>[A]</w:t>
      </w:r>
    </w:p>
    <w:p w:rsidR="00906F73" w:rsidRPr="006F4C27" w:rsidRDefault="00906F7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906F7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F4C27">
        <w:rPr>
          <w:sz w:val="20"/>
          <w:szCs w:val="20"/>
          <w:lang w:eastAsia="pt-BR"/>
        </w:rPr>
        <w:t xml:space="preserve">A deficiência do hormônio hipofisário de crescimento (GH) reduz a síntese proteica (anabolismo) e, portanto, o desenvolvimento normal dos mamíferos. </w:t>
      </w: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66AC1" w:rsidRPr="00776B4B" w:rsidRDefault="000D1869" w:rsidP="00766AC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(Ifsul 2011)  </w:t>
      </w:r>
      <w:r w:rsidR="00766AC1" w:rsidRPr="00776B4B">
        <w:rPr>
          <w:sz w:val="20"/>
          <w:szCs w:val="20"/>
          <w:lang w:eastAsia="pt-BR"/>
        </w:rPr>
        <w:t>A adeno-hipófise produz e libera diversos hormônios, cujo efeito é estimular o funcionamento de outras glândulas endócrinas.</w:t>
      </w:r>
    </w:p>
    <w:p w:rsidR="00000000" w:rsidRDefault="00766AC1" w:rsidP="00766AC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76B4B">
        <w:rPr>
          <w:sz w:val="20"/>
          <w:szCs w:val="20"/>
          <w:lang w:eastAsia="pt-BR"/>
        </w:rPr>
        <w:t xml:space="preserve">Entre os hormônios tróficos, produzidos pela adeno-hipófise, estão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36888" w:rsidRPr="008C0BBD">
        <w:rPr>
          <w:sz w:val="20"/>
          <w:szCs w:val="20"/>
          <w:lang w:eastAsia="pt-BR"/>
        </w:rPr>
        <w:t>adrenalina e hormônio folículo-estimulante.</w:t>
      </w:r>
      <w:r w:rsidR="00474B44" w:rsidRPr="008C0BB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669D2" w:rsidRPr="00745F6E">
        <w:rPr>
          <w:sz w:val="20"/>
          <w:szCs w:val="20"/>
          <w:lang w:eastAsia="pt-BR"/>
        </w:rPr>
        <w:t>hormônio folículo-estimulante e hormônio luteinizante.</w:t>
      </w:r>
      <w:r w:rsidR="00474B44" w:rsidRPr="00745F6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14913" w:rsidRPr="00CF2540">
        <w:rPr>
          <w:sz w:val="20"/>
          <w:szCs w:val="20"/>
          <w:lang w:eastAsia="pt-BR"/>
        </w:rPr>
        <w:t>oxitocina e hormônio luteinizante.</w:t>
      </w:r>
      <w:r w:rsidR="00474B44" w:rsidRPr="00CF254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B14C3" w:rsidRPr="003C56A4">
        <w:rPr>
          <w:sz w:val="20"/>
          <w:szCs w:val="20"/>
          <w:lang w:eastAsia="pt-BR"/>
        </w:rPr>
        <w:t>tireotrofina e adrenalina.</w:t>
      </w:r>
      <w:r w:rsidR="00474B44" w:rsidRPr="003C56A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A42540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C27EB5" w:rsidRDefault="0038729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27EB5">
        <w:rPr>
          <w:sz w:val="20"/>
          <w:szCs w:val="20"/>
          <w:lang w:eastAsia="pt-BR"/>
        </w:rPr>
        <w:t>[B]</w:t>
      </w:r>
    </w:p>
    <w:p w:rsidR="005F1A68" w:rsidRPr="00C27EB5" w:rsidRDefault="005F1A6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5F1A6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27EB5">
        <w:rPr>
          <w:sz w:val="20"/>
          <w:szCs w:val="20"/>
          <w:lang w:eastAsia="pt-BR"/>
        </w:rPr>
        <w:t xml:space="preserve">Os hormônios adrenalina e oxitocina são secretados, respectivamente, pelas glândulas suprarrenais (adrenais) e neuro-hepófise. </w:t>
      </w: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4254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A42540"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19/10/2021 às 10:46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ADENOIPÓFISE E NEUROIPÓFISE 2021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197078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Fmp/2021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192078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Ufrgs/2020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157529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Upe-ssa 2/2016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136458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Ufpr/2015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134081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Ufsm/2014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121100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Ueg/2013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126173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Fgv/2013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118654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Uern/2012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112193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Upe/2012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117095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Ufsj/2012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113738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Ufg/2012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106696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Eewb/2011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108116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Ueg/2011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101404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Uftm/2011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103281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Ifsul/2011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AE6661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A42540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A42540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b/>
        <w:color w:val="808080"/>
        <w:sz w:val="21"/>
        <w:szCs w:val="21"/>
      </w:rPr>
      <w:t>®</w:t>
    </w:r>
    <w:r w:rsidRPr="00A020AC">
      <w:rPr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D62"/>
    <w:rsid w:val="00013978"/>
    <w:rsid w:val="000140CB"/>
    <w:rsid w:val="00023563"/>
    <w:rsid w:val="00023C15"/>
    <w:rsid w:val="00037AE5"/>
    <w:rsid w:val="0006235F"/>
    <w:rsid w:val="00071D64"/>
    <w:rsid w:val="00071F9E"/>
    <w:rsid w:val="00072DD5"/>
    <w:rsid w:val="000736CC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B2391"/>
    <w:rsid w:val="000B4511"/>
    <w:rsid w:val="000C3380"/>
    <w:rsid w:val="000D0C65"/>
    <w:rsid w:val="000D1869"/>
    <w:rsid w:val="000D7ACC"/>
    <w:rsid w:val="000E4538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142F6"/>
    <w:rsid w:val="00124161"/>
    <w:rsid w:val="00126437"/>
    <w:rsid w:val="00127B5F"/>
    <w:rsid w:val="00131586"/>
    <w:rsid w:val="00133D2F"/>
    <w:rsid w:val="00142C74"/>
    <w:rsid w:val="00146220"/>
    <w:rsid w:val="00161C8C"/>
    <w:rsid w:val="00171E64"/>
    <w:rsid w:val="001726EC"/>
    <w:rsid w:val="00180874"/>
    <w:rsid w:val="001829F3"/>
    <w:rsid w:val="001868FC"/>
    <w:rsid w:val="00187ED7"/>
    <w:rsid w:val="001A27B6"/>
    <w:rsid w:val="001A7AD1"/>
    <w:rsid w:val="001B4626"/>
    <w:rsid w:val="001B79A7"/>
    <w:rsid w:val="001C0119"/>
    <w:rsid w:val="001C27B1"/>
    <w:rsid w:val="001C3819"/>
    <w:rsid w:val="001C499D"/>
    <w:rsid w:val="001C6D9C"/>
    <w:rsid w:val="001D0DC2"/>
    <w:rsid w:val="001D5F6A"/>
    <w:rsid w:val="001F23F6"/>
    <w:rsid w:val="001F4D42"/>
    <w:rsid w:val="00200389"/>
    <w:rsid w:val="00201A03"/>
    <w:rsid w:val="002124D3"/>
    <w:rsid w:val="00215F27"/>
    <w:rsid w:val="00216B0F"/>
    <w:rsid w:val="0022660B"/>
    <w:rsid w:val="00226CE4"/>
    <w:rsid w:val="0023470E"/>
    <w:rsid w:val="00241D74"/>
    <w:rsid w:val="00244DA2"/>
    <w:rsid w:val="002510F8"/>
    <w:rsid w:val="002529EA"/>
    <w:rsid w:val="002547FB"/>
    <w:rsid w:val="0025481E"/>
    <w:rsid w:val="0025482E"/>
    <w:rsid w:val="00262E23"/>
    <w:rsid w:val="00265B44"/>
    <w:rsid w:val="002709BF"/>
    <w:rsid w:val="0027610D"/>
    <w:rsid w:val="002831C3"/>
    <w:rsid w:val="00284D07"/>
    <w:rsid w:val="002908D7"/>
    <w:rsid w:val="002917C3"/>
    <w:rsid w:val="00293C22"/>
    <w:rsid w:val="0029596E"/>
    <w:rsid w:val="002A423B"/>
    <w:rsid w:val="002A5022"/>
    <w:rsid w:val="002A76EF"/>
    <w:rsid w:val="002B0880"/>
    <w:rsid w:val="002B2FCF"/>
    <w:rsid w:val="002B5122"/>
    <w:rsid w:val="002C6D90"/>
    <w:rsid w:val="002D03F5"/>
    <w:rsid w:val="002D3297"/>
    <w:rsid w:val="002D72C7"/>
    <w:rsid w:val="002E0197"/>
    <w:rsid w:val="002E336B"/>
    <w:rsid w:val="002E3919"/>
    <w:rsid w:val="002F06B1"/>
    <w:rsid w:val="002F0AFD"/>
    <w:rsid w:val="002F15B4"/>
    <w:rsid w:val="0030236D"/>
    <w:rsid w:val="00302D0A"/>
    <w:rsid w:val="00312AB5"/>
    <w:rsid w:val="0031569E"/>
    <w:rsid w:val="003158F8"/>
    <w:rsid w:val="00316DDF"/>
    <w:rsid w:val="0031752D"/>
    <w:rsid w:val="0032233C"/>
    <w:rsid w:val="00323EEA"/>
    <w:rsid w:val="00326BDB"/>
    <w:rsid w:val="0033074F"/>
    <w:rsid w:val="00335AEC"/>
    <w:rsid w:val="003406E3"/>
    <w:rsid w:val="00342890"/>
    <w:rsid w:val="0034387D"/>
    <w:rsid w:val="00344575"/>
    <w:rsid w:val="00352032"/>
    <w:rsid w:val="0035300B"/>
    <w:rsid w:val="00355BD7"/>
    <w:rsid w:val="003617B2"/>
    <w:rsid w:val="00362687"/>
    <w:rsid w:val="00363430"/>
    <w:rsid w:val="00381C74"/>
    <w:rsid w:val="003845F3"/>
    <w:rsid w:val="003871BD"/>
    <w:rsid w:val="00387299"/>
    <w:rsid w:val="00387B80"/>
    <w:rsid w:val="00387C6F"/>
    <w:rsid w:val="0039044E"/>
    <w:rsid w:val="00390918"/>
    <w:rsid w:val="00391AB3"/>
    <w:rsid w:val="00395E49"/>
    <w:rsid w:val="003A073B"/>
    <w:rsid w:val="003A6EE6"/>
    <w:rsid w:val="003A7237"/>
    <w:rsid w:val="003B2124"/>
    <w:rsid w:val="003B340B"/>
    <w:rsid w:val="003B56BA"/>
    <w:rsid w:val="003B6C6A"/>
    <w:rsid w:val="003B7F12"/>
    <w:rsid w:val="003C0CD2"/>
    <w:rsid w:val="003C41F7"/>
    <w:rsid w:val="003C56A4"/>
    <w:rsid w:val="003C731D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00E50"/>
    <w:rsid w:val="0041219B"/>
    <w:rsid w:val="004136F5"/>
    <w:rsid w:val="004222F6"/>
    <w:rsid w:val="00422512"/>
    <w:rsid w:val="00422E13"/>
    <w:rsid w:val="00427519"/>
    <w:rsid w:val="00432C0D"/>
    <w:rsid w:val="004416D6"/>
    <w:rsid w:val="004429D1"/>
    <w:rsid w:val="00450477"/>
    <w:rsid w:val="004621CC"/>
    <w:rsid w:val="00463C39"/>
    <w:rsid w:val="004660F5"/>
    <w:rsid w:val="0047190C"/>
    <w:rsid w:val="004722EA"/>
    <w:rsid w:val="00474B44"/>
    <w:rsid w:val="00476B5F"/>
    <w:rsid w:val="004820BB"/>
    <w:rsid w:val="00483B63"/>
    <w:rsid w:val="00497E60"/>
    <w:rsid w:val="004B22A0"/>
    <w:rsid w:val="004D00D4"/>
    <w:rsid w:val="004D20CF"/>
    <w:rsid w:val="004D5100"/>
    <w:rsid w:val="004E1D54"/>
    <w:rsid w:val="004E2900"/>
    <w:rsid w:val="004E4024"/>
    <w:rsid w:val="004E7237"/>
    <w:rsid w:val="004E75C6"/>
    <w:rsid w:val="004F01D4"/>
    <w:rsid w:val="004F5EC8"/>
    <w:rsid w:val="004F604E"/>
    <w:rsid w:val="004F6D55"/>
    <w:rsid w:val="004F73F2"/>
    <w:rsid w:val="005002AD"/>
    <w:rsid w:val="00505C74"/>
    <w:rsid w:val="005076DE"/>
    <w:rsid w:val="00514DB7"/>
    <w:rsid w:val="00517ECA"/>
    <w:rsid w:val="00520961"/>
    <w:rsid w:val="00520A59"/>
    <w:rsid w:val="005215D4"/>
    <w:rsid w:val="005278CF"/>
    <w:rsid w:val="0053000B"/>
    <w:rsid w:val="005304C6"/>
    <w:rsid w:val="005444B5"/>
    <w:rsid w:val="00551074"/>
    <w:rsid w:val="0055166A"/>
    <w:rsid w:val="00565757"/>
    <w:rsid w:val="0057125F"/>
    <w:rsid w:val="005722BA"/>
    <w:rsid w:val="00572EDF"/>
    <w:rsid w:val="00573B61"/>
    <w:rsid w:val="005756C0"/>
    <w:rsid w:val="0058468E"/>
    <w:rsid w:val="00590598"/>
    <w:rsid w:val="00592A75"/>
    <w:rsid w:val="005958D2"/>
    <w:rsid w:val="005959DB"/>
    <w:rsid w:val="005A613C"/>
    <w:rsid w:val="005B1988"/>
    <w:rsid w:val="005B2600"/>
    <w:rsid w:val="005C4B79"/>
    <w:rsid w:val="005C55DF"/>
    <w:rsid w:val="005D12E3"/>
    <w:rsid w:val="005D67A9"/>
    <w:rsid w:val="005E21DD"/>
    <w:rsid w:val="005E276A"/>
    <w:rsid w:val="005E4FE1"/>
    <w:rsid w:val="005E5680"/>
    <w:rsid w:val="005E7899"/>
    <w:rsid w:val="005F134F"/>
    <w:rsid w:val="005F1A68"/>
    <w:rsid w:val="005F4309"/>
    <w:rsid w:val="005F56B0"/>
    <w:rsid w:val="005F5EA1"/>
    <w:rsid w:val="006020CA"/>
    <w:rsid w:val="0061297F"/>
    <w:rsid w:val="00612D23"/>
    <w:rsid w:val="00613074"/>
    <w:rsid w:val="00620322"/>
    <w:rsid w:val="00620792"/>
    <w:rsid w:val="00620C08"/>
    <w:rsid w:val="00621656"/>
    <w:rsid w:val="006235CE"/>
    <w:rsid w:val="0062389A"/>
    <w:rsid w:val="006306BE"/>
    <w:rsid w:val="006343FA"/>
    <w:rsid w:val="00636CFD"/>
    <w:rsid w:val="00646C8F"/>
    <w:rsid w:val="00647DFC"/>
    <w:rsid w:val="00651A3E"/>
    <w:rsid w:val="006536F2"/>
    <w:rsid w:val="00660511"/>
    <w:rsid w:val="006761D5"/>
    <w:rsid w:val="00676C4C"/>
    <w:rsid w:val="00676E08"/>
    <w:rsid w:val="00685C85"/>
    <w:rsid w:val="00693478"/>
    <w:rsid w:val="006937F2"/>
    <w:rsid w:val="00695E69"/>
    <w:rsid w:val="006960FB"/>
    <w:rsid w:val="00696A6F"/>
    <w:rsid w:val="0069745B"/>
    <w:rsid w:val="006975AA"/>
    <w:rsid w:val="006A615B"/>
    <w:rsid w:val="006A64F6"/>
    <w:rsid w:val="006B4776"/>
    <w:rsid w:val="006B6453"/>
    <w:rsid w:val="006C1587"/>
    <w:rsid w:val="006C1755"/>
    <w:rsid w:val="006C5B77"/>
    <w:rsid w:val="006D782C"/>
    <w:rsid w:val="006D7FA7"/>
    <w:rsid w:val="006E4AAA"/>
    <w:rsid w:val="006E577D"/>
    <w:rsid w:val="006F0A83"/>
    <w:rsid w:val="006F1737"/>
    <w:rsid w:val="006F1920"/>
    <w:rsid w:val="006F34F7"/>
    <w:rsid w:val="006F4C27"/>
    <w:rsid w:val="006F5218"/>
    <w:rsid w:val="006F56F8"/>
    <w:rsid w:val="0070111B"/>
    <w:rsid w:val="007023B9"/>
    <w:rsid w:val="00702CCC"/>
    <w:rsid w:val="00712045"/>
    <w:rsid w:val="00720640"/>
    <w:rsid w:val="0072129D"/>
    <w:rsid w:val="007212FA"/>
    <w:rsid w:val="007219F3"/>
    <w:rsid w:val="007247E5"/>
    <w:rsid w:val="00725128"/>
    <w:rsid w:val="007256D2"/>
    <w:rsid w:val="007302C1"/>
    <w:rsid w:val="00735DCC"/>
    <w:rsid w:val="00736A01"/>
    <w:rsid w:val="00745F6E"/>
    <w:rsid w:val="0075078F"/>
    <w:rsid w:val="00754AFD"/>
    <w:rsid w:val="007558F3"/>
    <w:rsid w:val="00756A48"/>
    <w:rsid w:val="007573A2"/>
    <w:rsid w:val="00760A10"/>
    <w:rsid w:val="007618EE"/>
    <w:rsid w:val="00766AC1"/>
    <w:rsid w:val="00766F17"/>
    <w:rsid w:val="00771CEF"/>
    <w:rsid w:val="00772472"/>
    <w:rsid w:val="00774290"/>
    <w:rsid w:val="00775120"/>
    <w:rsid w:val="00776B4B"/>
    <w:rsid w:val="00780253"/>
    <w:rsid w:val="00787BB6"/>
    <w:rsid w:val="00787D49"/>
    <w:rsid w:val="007902F8"/>
    <w:rsid w:val="007913CA"/>
    <w:rsid w:val="00795EB5"/>
    <w:rsid w:val="00796C84"/>
    <w:rsid w:val="007A1595"/>
    <w:rsid w:val="007A218E"/>
    <w:rsid w:val="007A3569"/>
    <w:rsid w:val="007A4E08"/>
    <w:rsid w:val="007B0139"/>
    <w:rsid w:val="007B1BCC"/>
    <w:rsid w:val="007B214D"/>
    <w:rsid w:val="007B4D02"/>
    <w:rsid w:val="007B78A5"/>
    <w:rsid w:val="007C145B"/>
    <w:rsid w:val="007C6CD6"/>
    <w:rsid w:val="007D01F8"/>
    <w:rsid w:val="007D1ACC"/>
    <w:rsid w:val="007D1FDE"/>
    <w:rsid w:val="007D2125"/>
    <w:rsid w:val="007D25D9"/>
    <w:rsid w:val="007D53D3"/>
    <w:rsid w:val="007D7013"/>
    <w:rsid w:val="007E2AC1"/>
    <w:rsid w:val="007E52BA"/>
    <w:rsid w:val="007E6F4E"/>
    <w:rsid w:val="007F472C"/>
    <w:rsid w:val="007F7B2C"/>
    <w:rsid w:val="00802644"/>
    <w:rsid w:val="00805AF8"/>
    <w:rsid w:val="00806D60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4CF7"/>
    <w:rsid w:val="00855CB8"/>
    <w:rsid w:val="00861871"/>
    <w:rsid w:val="00865A06"/>
    <w:rsid w:val="008669D2"/>
    <w:rsid w:val="008707E1"/>
    <w:rsid w:val="00871F45"/>
    <w:rsid w:val="00875CAA"/>
    <w:rsid w:val="00876BB5"/>
    <w:rsid w:val="0088045F"/>
    <w:rsid w:val="008828F9"/>
    <w:rsid w:val="00882BC3"/>
    <w:rsid w:val="00890A86"/>
    <w:rsid w:val="008A7409"/>
    <w:rsid w:val="008C050D"/>
    <w:rsid w:val="008C0BBD"/>
    <w:rsid w:val="008C60BF"/>
    <w:rsid w:val="008D33B6"/>
    <w:rsid w:val="008D5966"/>
    <w:rsid w:val="008D722B"/>
    <w:rsid w:val="008D7399"/>
    <w:rsid w:val="008D7DC3"/>
    <w:rsid w:val="008F5D2A"/>
    <w:rsid w:val="008F7CA9"/>
    <w:rsid w:val="00904128"/>
    <w:rsid w:val="00906F73"/>
    <w:rsid w:val="00914913"/>
    <w:rsid w:val="00915667"/>
    <w:rsid w:val="00916BF4"/>
    <w:rsid w:val="0091787F"/>
    <w:rsid w:val="00942410"/>
    <w:rsid w:val="0094547B"/>
    <w:rsid w:val="009467C7"/>
    <w:rsid w:val="00946B0B"/>
    <w:rsid w:val="00947952"/>
    <w:rsid w:val="00951CD6"/>
    <w:rsid w:val="00956159"/>
    <w:rsid w:val="00957563"/>
    <w:rsid w:val="00964EC1"/>
    <w:rsid w:val="00965263"/>
    <w:rsid w:val="009658DE"/>
    <w:rsid w:val="009703A4"/>
    <w:rsid w:val="009756E3"/>
    <w:rsid w:val="009968AF"/>
    <w:rsid w:val="00997356"/>
    <w:rsid w:val="009A2BF8"/>
    <w:rsid w:val="009A79E5"/>
    <w:rsid w:val="009A7F89"/>
    <w:rsid w:val="009B0729"/>
    <w:rsid w:val="009B26AA"/>
    <w:rsid w:val="009C0347"/>
    <w:rsid w:val="009C48AD"/>
    <w:rsid w:val="009D12BC"/>
    <w:rsid w:val="009D1D42"/>
    <w:rsid w:val="009D641B"/>
    <w:rsid w:val="009E112F"/>
    <w:rsid w:val="009E3941"/>
    <w:rsid w:val="009E3EED"/>
    <w:rsid w:val="009E4B94"/>
    <w:rsid w:val="009E79E6"/>
    <w:rsid w:val="009F03A1"/>
    <w:rsid w:val="009F0A6E"/>
    <w:rsid w:val="009F67F2"/>
    <w:rsid w:val="00A00912"/>
    <w:rsid w:val="00A020AC"/>
    <w:rsid w:val="00A04143"/>
    <w:rsid w:val="00A12882"/>
    <w:rsid w:val="00A13763"/>
    <w:rsid w:val="00A14CCC"/>
    <w:rsid w:val="00A2723A"/>
    <w:rsid w:val="00A3475F"/>
    <w:rsid w:val="00A36888"/>
    <w:rsid w:val="00A36B78"/>
    <w:rsid w:val="00A42540"/>
    <w:rsid w:val="00A45475"/>
    <w:rsid w:val="00A4646C"/>
    <w:rsid w:val="00A50CB2"/>
    <w:rsid w:val="00A5105D"/>
    <w:rsid w:val="00A67309"/>
    <w:rsid w:val="00A71313"/>
    <w:rsid w:val="00A719FE"/>
    <w:rsid w:val="00A728E1"/>
    <w:rsid w:val="00A72C5C"/>
    <w:rsid w:val="00A915EF"/>
    <w:rsid w:val="00A92CD8"/>
    <w:rsid w:val="00AA2766"/>
    <w:rsid w:val="00AB14C3"/>
    <w:rsid w:val="00AB1695"/>
    <w:rsid w:val="00AB19CB"/>
    <w:rsid w:val="00AB22E0"/>
    <w:rsid w:val="00AB54BC"/>
    <w:rsid w:val="00AB5A6B"/>
    <w:rsid w:val="00AB60B1"/>
    <w:rsid w:val="00AD0BD1"/>
    <w:rsid w:val="00AD3B50"/>
    <w:rsid w:val="00AE5AD7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16C8F"/>
    <w:rsid w:val="00B36681"/>
    <w:rsid w:val="00B42B67"/>
    <w:rsid w:val="00B44620"/>
    <w:rsid w:val="00B4707D"/>
    <w:rsid w:val="00B51346"/>
    <w:rsid w:val="00B55950"/>
    <w:rsid w:val="00B56EDF"/>
    <w:rsid w:val="00B570A0"/>
    <w:rsid w:val="00B63352"/>
    <w:rsid w:val="00B6419B"/>
    <w:rsid w:val="00B65C95"/>
    <w:rsid w:val="00B751D9"/>
    <w:rsid w:val="00B75DAB"/>
    <w:rsid w:val="00B76155"/>
    <w:rsid w:val="00B8372A"/>
    <w:rsid w:val="00B864C9"/>
    <w:rsid w:val="00B900F8"/>
    <w:rsid w:val="00BA2503"/>
    <w:rsid w:val="00BA5E00"/>
    <w:rsid w:val="00BA777A"/>
    <w:rsid w:val="00BB10C9"/>
    <w:rsid w:val="00BC0FB7"/>
    <w:rsid w:val="00BC5830"/>
    <w:rsid w:val="00BC5CFC"/>
    <w:rsid w:val="00BC7085"/>
    <w:rsid w:val="00BD3E25"/>
    <w:rsid w:val="00BE0520"/>
    <w:rsid w:val="00BE245E"/>
    <w:rsid w:val="00BE352B"/>
    <w:rsid w:val="00BE36DB"/>
    <w:rsid w:val="00BF040B"/>
    <w:rsid w:val="00BF0B0C"/>
    <w:rsid w:val="00BF0EF0"/>
    <w:rsid w:val="00BF2168"/>
    <w:rsid w:val="00BF28E3"/>
    <w:rsid w:val="00BF2B9A"/>
    <w:rsid w:val="00C0063C"/>
    <w:rsid w:val="00C0571C"/>
    <w:rsid w:val="00C101C0"/>
    <w:rsid w:val="00C20A43"/>
    <w:rsid w:val="00C2332C"/>
    <w:rsid w:val="00C27EB5"/>
    <w:rsid w:val="00C312FC"/>
    <w:rsid w:val="00C348BE"/>
    <w:rsid w:val="00C525C9"/>
    <w:rsid w:val="00C53092"/>
    <w:rsid w:val="00C571AC"/>
    <w:rsid w:val="00C64976"/>
    <w:rsid w:val="00C6732C"/>
    <w:rsid w:val="00C729E8"/>
    <w:rsid w:val="00C749B3"/>
    <w:rsid w:val="00C77B20"/>
    <w:rsid w:val="00C82FF8"/>
    <w:rsid w:val="00C84060"/>
    <w:rsid w:val="00C86E38"/>
    <w:rsid w:val="00C8706F"/>
    <w:rsid w:val="00C915C9"/>
    <w:rsid w:val="00CA0C82"/>
    <w:rsid w:val="00CA290D"/>
    <w:rsid w:val="00CB2A2B"/>
    <w:rsid w:val="00CB3C39"/>
    <w:rsid w:val="00CC1957"/>
    <w:rsid w:val="00CC460D"/>
    <w:rsid w:val="00CC52F6"/>
    <w:rsid w:val="00CD1AD0"/>
    <w:rsid w:val="00CD35D4"/>
    <w:rsid w:val="00CD468E"/>
    <w:rsid w:val="00CD46BD"/>
    <w:rsid w:val="00CE121D"/>
    <w:rsid w:val="00CE2C9A"/>
    <w:rsid w:val="00CE603A"/>
    <w:rsid w:val="00CF1124"/>
    <w:rsid w:val="00CF2540"/>
    <w:rsid w:val="00D053E8"/>
    <w:rsid w:val="00D05DDD"/>
    <w:rsid w:val="00D108E5"/>
    <w:rsid w:val="00D12688"/>
    <w:rsid w:val="00D250D4"/>
    <w:rsid w:val="00D26690"/>
    <w:rsid w:val="00D31954"/>
    <w:rsid w:val="00D37489"/>
    <w:rsid w:val="00D4508D"/>
    <w:rsid w:val="00D46A58"/>
    <w:rsid w:val="00D472F0"/>
    <w:rsid w:val="00D5352A"/>
    <w:rsid w:val="00D56164"/>
    <w:rsid w:val="00D656C1"/>
    <w:rsid w:val="00D70E3C"/>
    <w:rsid w:val="00D71B6B"/>
    <w:rsid w:val="00D72140"/>
    <w:rsid w:val="00D7267A"/>
    <w:rsid w:val="00D754F4"/>
    <w:rsid w:val="00D903C8"/>
    <w:rsid w:val="00D92385"/>
    <w:rsid w:val="00D92EF8"/>
    <w:rsid w:val="00D93C4B"/>
    <w:rsid w:val="00D969BD"/>
    <w:rsid w:val="00D96C24"/>
    <w:rsid w:val="00DA15DE"/>
    <w:rsid w:val="00DA7C52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C7EFA"/>
    <w:rsid w:val="00DE7FC5"/>
    <w:rsid w:val="00DF07C1"/>
    <w:rsid w:val="00DF4148"/>
    <w:rsid w:val="00DF7140"/>
    <w:rsid w:val="00DF7608"/>
    <w:rsid w:val="00E0252E"/>
    <w:rsid w:val="00E04F04"/>
    <w:rsid w:val="00E118E3"/>
    <w:rsid w:val="00E145FD"/>
    <w:rsid w:val="00E235EE"/>
    <w:rsid w:val="00E23ECA"/>
    <w:rsid w:val="00E27F5B"/>
    <w:rsid w:val="00E31FDA"/>
    <w:rsid w:val="00E34E15"/>
    <w:rsid w:val="00E35FE3"/>
    <w:rsid w:val="00E413C7"/>
    <w:rsid w:val="00E41432"/>
    <w:rsid w:val="00E4359D"/>
    <w:rsid w:val="00E47DE8"/>
    <w:rsid w:val="00E5611A"/>
    <w:rsid w:val="00E56429"/>
    <w:rsid w:val="00E62908"/>
    <w:rsid w:val="00E63654"/>
    <w:rsid w:val="00E640F5"/>
    <w:rsid w:val="00E7001F"/>
    <w:rsid w:val="00E75F6D"/>
    <w:rsid w:val="00E822C2"/>
    <w:rsid w:val="00E83646"/>
    <w:rsid w:val="00E85C2F"/>
    <w:rsid w:val="00E879B9"/>
    <w:rsid w:val="00E92273"/>
    <w:rsid w:val="00E95BF7"/>
    <w:rsid w:val="00E96D6E"/>
    <w:rsid w:val="00EA0FD1"/>
    <w:rsid w:val="00EB42B2"/>
    <w:rsid w:val="00EB460A"/>
    <w:rsid w:val="00EC0102"/>
    <w:rsid w:val="00EC6671"/>
    <w:rsid w:val="00ED3FA4"/>
    <w:rsid w:val="00EE21A2"/>
    <w:rsid w:val="00EE2711"/>
    <w:rsid w:val="00EE6558"/>
    <w:rsid w:val="00F0238C"/>
    <w:rsid w:val="00F02411"/>
    <w:rsid w:val="00F031A0"/>
    <w:rsid w:val="00F04E74"/>
    <w:rsid w:val="00F05798"/>
    <w:rsid w:val="00F116E2"/>
    <w:rsid w:val="00F12A7F"/>
    <w:rsid w:val="00F155B4"/>
    <w:rsid w:val="00F15D62"/>
    <w:rsid w:val="00F26A6F"/>
    <w:rsid w:val="00F34A73"/>
    <w:rsid w:val="00F37426"/>
    <w:rsid w:val="00F4503D"/>
    <w:rsid w:val="00F47C2A"/>
    <w:rsid w:val="00F50300"/>
    <w:rsid w:val="00F5308D"/>
    <w:rsid w:val="00F53C9E"/>
    <w:rsid w:val="00F627B9"/>
    <w:rsid w:val="00F65A77"/>
    <w:rsid w:val="00F65BEB"/>
    <w:rsid w:val="00F66EBD"/>
    <w:rsid w:val="00F727D6"/>
    <w:rsid w:val="00F72D98"/>
    <w:rsid w:val="00F805C0"/>
    <w:rsid w:val="00F86423"/>
    <w:rsid w:val="00F935C8"/>
    <w:rsid w:val="00F93F3D"/>
    <w:rsid w:val="00F97B70"/>
    <w:rsid w:val="00FA0D6A"/>
    <w:rsid w:val="00FA3790"/>
    <w:rsid w:val="00FA5C86"/>
    <w:rsid w:val="00FB6A28"/>
    <w:rsid w:val="00FB77DC"/>
    <w:rsid w:val="00FC046A"/>
    <w:rsid w:val="00FC3B47"/>
    <w:rsid w:val="00FD297D"/>
    <w:rsid w:val="00FD67F9"/>
    <w:rsid w:val="00FD6ED9"/>
    <w:rsid w:val="00FE1D61"/>
    <w:rsid w:val="00FE1E53"/>
    <w:rsid w:val="00FE348B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2735</Words>
  <Characters>15593</Characters>
  <Application>Microsoft Office Word</Application>
  <DocSecurity>0</DocSecurity>
  <Lines>129</Lines>
  <Paragraphs>36</Paragraphs>
  <ScaleCrop>false</ScaleCrop>
  <Company>Hewlett-Packard Company</Company>
  <LinksUpToDate>false</LinksUpToDate>
  <CharactersWithSpaces>18292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2021-10-19T13:46:00Z</dcterms:created>
  <dcterms:modified xsi:type="dcterms:W3CDTF">2021-10-19T13:46:00Z</dcterms:modified>
</cp:coreProperties>
</file>